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80"/>
        <w:ind/>
        <w:jc w:val="center"/>
        <w:rPr/>
      </w:pPr>
      <w:r>
        <w:rPr>
          <w:b/>
          <w:bCs/>
          <w:sz w:val="30"/>
          <w:szCs w:val="30"/>
          <w:highlight w:val="none"/>
        </w:rPr>
      </w:r>
      <w:r>
        <w:rPr>
          <w:b/>
          <w:bCs/>
          <w:sz w:val="30"/>
          <w:szCs w:val="30"/>
          <w:highlight w:val="none"/>
        </w:rPr>
      </w:r>
      <w:r>
        <w:rPr>
          <w:b/>
          <w:bCs/>
          <w:sz w:val="30"/>
          <w:szCs w:val="30"/>
          <w:highlight w:val="none"/>
        </w:rPr>
      </w:r>
    </w:p>
    <w:p>
      <w:pPr>
        <w:pBdr/>
        <w:spacing w:after="80"/>
        <w:ind/>
        <w:jc w:val="left"/>
        <w:rPr>
          <w:b/>
          <w:bCs/>
          <w:sz w:val="30"/>
          <w:szCs w:val="30"/>
          <w:highlight w:val="none"/>
        </w:rPr>
      </w:pPr>
      <w:r>
        <w:rPr>
          <w:b/>
          <w:bCs/>
          <w:sz w:val="30"/>
          <w:szCs w:val="30"/>
          <w:highlight w:val="none"/>
        </w:rPr>
      </w:r>
      <w:r>
        <w:rPr>
          <w:b/>
          <w:bCs/>
          <w:sz w:val="30"/>
          <w:szCs w:val="30"/>
          <w:highlight w:val="none"/>
        </w:rPr>
      </w:r>
      <w:r>
        <w:rPr>
          <w:b/>
          <w:bCs/>
          <w:sz w:val="30"/>
          <w:szCs w:val="30"/>
          <w:highlight w:val="none"/>
        </w:rPr>
      </w:r>
    </w:p>
    <w:p>
      <w:pPr>
        <w:pBdr/>
        <w:spacing w:after="80"/>
        <w:ind/>
        <w:jc w:val="center"/>
        <w:rPr>
          <w:b/>
          <w:bCs/>
          <w:sz w:val="30"/>
          <w:szCs w:val="30"/>
          <w:highlight w:val="none"/>
        </w:rPr>
      </w:pPr>
      <w:r>
        <w:rPr>
          <w:b/>
          <w:bCs/>
          <w:sz w:val="30"/>
          <w:szCs w:val="30"/>
        </w:rPr>
        <w:t xml:space="preserve">BIỂU PHÍ DỊCH VỤ</w:t>
      </w:r>
      <w:r/>
    </w:p>
    <w:p>
      <w:pPr>
        <w:pBdr/>
        <w:spacing w:after="80"/>
        <w:ind/>
        <w:jc w:val="center"/>
        <w:rPr/>
      </w:pPr>
      <w:r>
        <w:rPr>
          <w:b/>
          <w:bCs/>
          <w:sz w:val="26"/>
          <w:szCs w:val="26"/>
        </w:rPr>
        <w:t xml:space="preserve">TÀI KHOẢN THANH TOÁN MỞ TRÊN ỨNG DỤNG TNEX CỦA MSB</w:t>
      </w:r>
      <w:r/>
    </w:p>
    <w:p>
      <w:pPr>
        <w:pBdr/>
        <w:spacing w:after="160"/>
        <w:ind/>
        <w:rPr/>
      </w:pPr>
      <w:r/>
      <w:r/>
    </w:p>
    <w:p>
      <w:pPr>
        <w:pBdr/>
        <w:spacing w:after="120" w:line="276" w:lineRule="auto"/>
        <w:ind/>
        <w:rPr/>
      </w:pPr>
      <w:r>
        <w:rPr>
          <w:b/>
          <w:bCs/>
          <w:sz w:val="24"/>
          <w:szCs w:val="24"/>
        </w:rPr>
        <w:t xml:space="preserve">I. BIỂU PHÍ </w:t>
      </w:r>
      <w:r/>
    </w:p>
    <w:tbl>
      <w:tblPr>
        <w:tblW w:w="9360" w:type="dxa"/>
        <w:tblCellMar>
          <w:left w:w="10" w:type="dxa"/>
          <w:right w:w="1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00"/>
        <w:gridCol w:w="2300"/>
        <w:gridCol w:w="2780"/>
        <w:gridCol w:w="2780"/>
      </w:tblGrid>
      <w:tr>
        <w:trPr>
          <w:tblHeader/>
        </w:trPr>
        <w:tc>
          <w:tcPr>
            <w:shd w:val="clear" w:color="auto" w:fill="d9e2f3" w:themeFill="accent1" w:themeFillTint="33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15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b/>
                <w:bCs/>
                <w:sz w:val="19"/>
                <w:szCs w:val="19"/>
              </w:rPr>
              <w:t xml:space="preserve">Nhóm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dịch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vụ</w:t>
            </w:r>
            <w:r/>
          </w:p>
        </w:tc>
        <w:tc>
          <w:tcPr>
            <w:shd w:val="clear" w:color="auto" w:fill="d9e2f3" w:themeFill="accent1" w:themeFillTint="33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b/>
                <w:bCs/>
                <w:sz w:val="19"/>
                <w:szCs w:val="19"/>
              </w:rPr>
              <w:t xml:space="preserve">Loại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phí</w:t>
            </w:r>
            <w:r>
              <w:rPr>
                <w:b/>
                <w:bCs/>
                <w:sz w:val="19"/>
                <w:szCs w:val="19"/>
              </w:rPr>
              <w:t xml:space="preserve"> / </w:t>
            </w:r>
            <w:r>
              <w:rPr>
                <w:b/>
                <w:bCs/>
                <w:sz w:val="19"/>
                <w:szCs w:val="19"/>
              </w:rPr>
              <w:t xml:space="preserve">Dịch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vụ</w:t>
            </w:r>
            <w:r/>
          </w:p>
        </w:tc>
        <w:tc>
          <w:tcPr>
            <w:shd w:val="clear" w:color="auto" w:fill="d9e2f3" w:themeFill="accent1" w:themeFillTint="33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b/>
                <w:bCs/>
                <w:sz w:val="19"/>
                <w:szCs w:val="19"/>
              </w:rPr>
              <w:t xml:space="preserve">TKTT CASA</w:t>
            </w:r>
            <w:r/>
          </w:p>
        </w:tc>
        <w:tc>
          <w:tcPr>
            <w:shd w:val="clear" w:color="auto" w:fill="d9e2f3" w:themeFill="accent1" w:themeFillTint="33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b/>
                <w:bCs/>
                <w:sz w:val="19"/>
                <w:szCs w:val="19"/>
              </w:rPr>
              <w:t xml:space="preserve">TKTT Energy</w:t>
            </w:r>
            <w:r/>
          </w:p>
        </w:tc>
      </w:tr>
      <w:tr>
        <w:trPr/>
        <w:tc>
          <w:tcPr>
            <w:shd w:val="clear" w:color="auto" w:fill="f2f2f2" w:themeFill="background1" w:themeFillShade="F2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15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b/>
                <w:bCs/>
                <w:sz w:val="19"/>
                <w:szCs w:val="19"/>
              </w:rPr>
              <w:t xml:space="preserve">1. </w:t>
            </w:r>
            <w:r>
              <w:rPr>
                <w:b/>
                <w:bCs/>
                <w:sz w:val="19"/>
                <w:szCs w:val="19"/>
              </w:rPr>
              <w:t xml:space="preserve">Tài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khoản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thanh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toán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thường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niên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/>
          </w:p>
        </w:tc>
      </w:tr>
      <w:tr>
        <w:trPr/>
        <w:tc>
          <w:tcPr>
            <w:tcBorders/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Số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dư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tối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thiểu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yêu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cầu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yêu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cầu</w:t>
            </w:r>
            <w:r/>
          </w:p>
        </w:tc>
      </w:tr>
      <w:tr>
        <w:trPr/>
        <w:tc>
          <w:tcPr>
            <w:tcBorders/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quản</w:t>
            </w:r>
            <w:r>
              <w:rPr>
                <w:sz w:val="19"/>
                <w:szCs w:val="19"/>
              </w:rPr>
              <w:t xml:space="preserve"> lý </w:t>
            </w:r>
            <w:r>
              <w:rPr>
                <w:sz w:val="19"/>
                <w:szCs w:val="19"/>
              </w:rPr>
              <w:t xml:space="preserve">tài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khoản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hoạt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động</w:t>
            </w:r>
            <w:r/>
          </w:p>
          <w:p>
            <w:pPr>
              <w:pBdr/>
              <w:spacing w:line="260" w:lineRule="auto"/>
              <w:ind/>
              <w:rPr/>
            </w:pPr>
            <w:r>
              <w:rPr>
                <w:i/>
                <w:iCs/>
                <w:sz w:val="19"/>
                <w:szCs w:val="19"/>
              </w:rPr>
              <w:t xml:space="preserve">(</w:t>
            </w:r>
            <w:r>
              <w:rPr>
                <w:i/>
                <w:iCs/>
                <w:sz w:val="19"/>
                <w:szCs w:val="19"/>
              </w:rPr>
              <w:t xml:space="preserve">chi</w:t>
            </w:r>
            <w:r>
              <w:rPr>
                <w:i/>
                <w:iCs/>
                <w:sz w:val="19"/>
                <w:szCs w:val="19"/>
              </w:rPr>
              <w:t xml:space="preserve"> </w:t>
            </w:r>
            <w:r>
              <w:rPr>
                <w:i/>
                <w:iCs/>
                <w:sz w:val="19"/>
                <w:szCs w:val="19"/>
              </w:rPr>
              <w:t xml:space="preserve">tiết</w:t>
            </w:r>
            <w:r>
              <w:rPr>
                <w:i/>
                <w:iCs/>
                <w:sz w:val="19"/>
                <w:szCs w:val="19"/>
              </w:rPr>
              <w:t xml:space="preserve"> </w:t>
            </w:r>
            <w:r>
              <w:rPr>
                <w:i/>
                <w:iCs/>
                <w:sz w:val="19"/>
                <w:szCs w:val="19"/>
              </w:rPr>
              <w:t xml:space="preserve">tại</w:t>
            </w:r>
            <w:r>
              <w:rPr>
                <w:i/>
                <w:iCs/>
                <w:sz w:val="19"/>
                <w:szCs w:val="19"/>
              </w:rPr>
              <w:t xml:space="preserve"> </w:t>
            </w:r>
            <w:r>
              <w:rPr>
                <w:i/>
                <w:iCs/>
                <w:sz w:val="19"/>
                <w:szCs w:val="19"/>
              </w:rPr>
              <w:t xml:space="preserve">Mục</w:t>
            </w:r>
            <w:r>
              <w:rPr>
                <w:i/>
                <w:iCs/>
                <w:sz w:val="19"/>
                <w:szCs w:val="19"/>
              </w:rPr>
              <w:t xml:space="preserve"> II.1)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22.000 VND/</w:t>
            </w:r>
            <w:r>
              <w:rPr>
                <w:sz w:val="19"/>
                <w:szCs w:val="19"/>
              </w:rPr>
              <w:t xml:space="preserve">tháng</w:t>
            </w:r>
            <w:r>
              <w:rPr>
                <w:sz w:val="19"/>
                <w:szCs w:val="19"/>
              </w:rPr>
              <w:t xml:space="preserve">/TKTT (</w:t>
            </w:r>
            <w:r>
              <w:rPr>
                <w:sz w:val="19"/>
                <w:szCs w:val="19"/>
              </w:rPr>
              <w:t xml:space="preserve">đã</w:t>
            </w:r>
            <w:r>
              <w:rPr>
                <w:sz w:val="19"/>
                <w:szCs w:val="19"/>
              </w:rPr>
              <w:t xml:space="preserve"> bao </w:t>
            </w:r>
            <w:r>
              <w:rPr>
                <w:sz w:val="19"/>
                <w:szCs w:val="19"/>
              </w:rPr>
              <w:t xml:space="preserve">gồm</w:t>
            </w:r>
            <w:r>
              <w:rPr>
                <w:sz w:val="19"/>
                <w:szCs w:val="19"/>
              </w:rPr>
              <w:t xml:space="preserve"> VAT).</w:t>
            </w:r>
            <w:r/>
          </w:p>
          <w:p>
            <w:pPr>
              <w:pBdr/>
              <w:spacing w:line="260" w:lineRule="auto"/>
              <w:ind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Áp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</w:t>
            </w:r>
            <w:r>
              <w:rPr>
                <w:sz w:val="19"/>
                <w:szCs w:val="19"/>
              </w:rPr>
              <w:t xml:space="preserve">ụ</w:t>
            </w:r>
            <w:r>
              <w:rPr>
                <w:sz w:val="19"/>
                <w:szCs w:val="19"/>
              </w:rPr>
              <w:t xml:space="preserve">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</w:t>
            </w:r>
            <w:r>
              <w:rPr>
                <w:sz w:val="19"/>
                <w:szCs w:val="19"/>
              </w:rPr>
              <w:t xml:space="preserve">ế</w:t>
            </w:r>
            <w:r>
              <w:rPr>
                <w:sz w:val="19"/>
                <w:szCs w:val="19"/>
              </w:rPr>
              <w:t xml:space="preserve">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</w:t>
            </w:r>
            <w:r>
              <w:rPr>
                <w:sz w:val="19"/>
                <w:szCs w:val="19"/>
              </w:rPr>
              <w:t xml:space="preserve">à</w:t>
            </w:r>
            <w:r>
              <w:rPr>
                <w:sz w:val="19"/>
                <w:szCs w:val="19"/>
              </w:rPr>
              <w:t xml:space="preserve">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</w:t>
            </w:r>
            <w:r>
              <w:rPr>
                <w:sz w:val="19"/>
                <w:szCs w:val="19"/>
              </w:rPr>
              <w:t xml:space="preserve">h</w:t>
            </w:r>
            <w:r>
              <w:rPr>
                <w:sz w:val="19"/>
                <w:szCs w:val="19"/>
              </w:rPr>
              <w:t xml:space="preserve">oả</w:t>
            </w:r>
            <w:r>
              <w:rPr>
                <w:sz w:val="19"/>
                <w:szCs w:val="19"/>
              </w:rPr>
              <w:t xml:space="preserve">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khô</w:t>
            </w:r>
            <w:r>
              <w:rPr>
                <w:sz w:val="19"/>
                <w:szCs w:val="19"/>
              </w:rPr>
              <w:t xml:space="preserve">ng</w:t>
            </w:r>
            <w:r>
              <w:rPr>
                <w:sz w:val="19"/>
                <w:szCs w:val="19"/>
              </w:rPr>
              <w:t xml:space="preserve"> phát sinh </w:t>
            </w:r>
            <w:r>
              <w:rPr>
                <w:sz w:val="19"/>
                <w:szCs w:val="19"/>
              </w:rPr>
              <w:t xml:space="preserve">giao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ghi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hoặc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ghi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trên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Ứng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TNEX (</w:t>
            </w: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bao </w:t>
            </w:r>
            <w:r>
              <w:rPr>
                <w:sz w:val="19"/>
                <w:szCs w:val="19"/>
              </w:rPr>
              <w:t xml:space="preserve">gồm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các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giao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do </w:t>
            </w:r>
            <w:r>
              <w:rPr>
                <w:sz w:val="19"/>
                <w:szCs w:val="19"/>
              </w:rPr>
              <w:t xml:space="preserve">hệ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thống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động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thực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hiện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như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trả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gốc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lãi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vụ</w:t>
            </w:r>
            <w:r>
              <w:rPr>
                <w:sz w:val="19"/>
                <w:szCs w:val="19"/>
              </w:rPr>
              <w:t xml:space="preserve">,...) </w:t>
            </w:r>
            <w:r>
              <w:rPr>
                <w:sz w:val="19"/>
                <w:szCs w:val="19"/>
              </w:rPr>
              <w:t xml:space="preserve">trong</w:t>
            </w:r>
            <w:r>
              <w:rPr>
                <w:sz w:val="19"/>
                <w:szCs w:val="19"/>
              </w:rPr>
              <w:t xml:space="preserve"> 12 </w:t>
            </w:r>
            <w:r>
              <w:rPr>
                <w:sz w:val="19"/>
                <w:szCs w:val="19"/>
              </w:rPr>
              <w:t xml:space="preserve">tháng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liên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tục</w:t>
            </w:r>
            <w:r>
              <w:rPr>
                <w:sz w:val="19"/>
                <w:szCs w:val="19"/>
              </w:rPr>
              <w:t xml:space="preserve">.</w:t>
            </w:r>
            <w:r>
              <w:rPr>
                <w:sz w:val="19"/>
                <w:szCs w:val="19"/>
              </w:rPr>
            </w:r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22.000 VND/</w:t>
            </w:r>
            <w:r>
              <w:rPr>
                <w:sz w:val="19"/>
                <w:szCs w:val="19"/>
              </w:rPr>
              <w:t xml:space="preserve">tháng</w:t>
            </w:r>
            <w:r>
              <w:rPr>
                <w:sz w:val="19"/>
                <w:szCs w:val="19"/>
              </w:rPr>
              <w:t xml:space="preserve">/TKTT (</w:t>
            </w:r>
            <w:r>
              <w:rPr>
                <w:sz w:val="19"/>
                <w:szCs w:val="19"/>
              </w:rPr>
              <w:t xml:space="preserve">đã</w:t>
            </w:r>
            <w:r>
              <w:rPr>
                <w:sz w:val="19"/>
                <w:szCs w:val="19"/>
              </w:rPr>
              <w:t xml:space="preserve"> bao </w:t>
            </w:r>
            <w:r>
              <w:rPr>
                <w:sz w:val="19"/>
                <w:szCs w:val="19"/>
              </w:rPr>
              <w:t xml:space="preserve">gồm</w:t>
            </w:r>
            <w:r>
              <w:rPr>
                <w:sz w:val="19"/>
                <w:szCs w:val="19"/>
              </w:rPr>
              <w:t xml:space="preserve"> VAT).</w:t>
            </w:r>
            <w:r/>
          </w:p>
          <w:p>
            <w:pPr>
              <w:pBdr/>
              <w:spacing w:line="260" w:lineRule="auto"/>
              <w:ind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Áp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nếu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tài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khoản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phát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sinh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giao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ghi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hoặc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ghi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trên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Ứng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TNEX (</w:t>
            </w: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bao </w:t>
            </w:r>
            <w:r>
              <w:rPr>
                <w:sz w:val="19"/>
                <w:szCs w:val="19"/>
              </w:rPr>
              <w:t xml:space="preserve">gồm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các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giao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do </w:t>
            </w:r>
            <w:r>
              <w:rPr>
                <w:sz w:val="19"/>
                <w:szCs w:val="19"/>
              </w:rPr>
              <w:t xml:space="preserve">hệ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thống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động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thực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hiện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như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thu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trả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gốc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lãi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vụ</w:t>
            </w:r>
            <w:r>
              <w:rPr>
                <w:sz w:val="19"/>
                <w:szCs w:val="19"/>
              </w:rPr>
              <w:t xml:space="preserve">,...) </w:t>
            </w:r>
            <w:r>
              <w:rPr>
                <w:sz w:val="19"/>
                <w:szCs w:val="19"/>
              </w:rPr>
              <w:t xml:space="preserve">trong</w:t>
            </w:r>
            <w:r>
              <w:rPr>
                <w:sz w:val="19"/>
                <w:szCs w:val="19"/>
              </w:rPr>
              <w:t xml:space="preserve"> 12 </w:t>
            </w:r>
            <w:r>
              <w:rPr>
                <w:sz w:val="19"/>
                <w:szCs w:val="19"/>
              </w:rPr>
              <w:t xml:space="preserve">tháng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liên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tục</w:t>
            </w:r>
            <w:r>
              <w:rPr>
                <w:sz w:val="19"/>
                <w:szCs w:val="19"/>
              </w:rPr>
              <w:t xml:space="preserve">.</w:t>
            </w: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shd w:val="clear" w:color="auto" w:fill="f2f2f2" w:themeFill="background1" w:themeFillShade="F2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15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b/>
                <w:bCs/>
                <w:sz w:val="19"/>
                <w:szCs w:val="19"/>
              </w:rPr>
              <w:t xml:space="preserve">2. </w:t>
            </w:r>
            <w:r>
              <w:rPr>
                <w:b/>
                <w:bCs/>
                <w:sz w:val="19"/>
                <w:szCs w:val="19"/>
              </w:rPr>
              <w:t xml:space="preserve">Phí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giao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dịch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chuyển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khoản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Chuyển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khoản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nội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bộ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áp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đối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với</w:t>
            </w:r>
            <w:r>
              <w:rPr>
                <w:sz w:val="19"/>
                <w:szCs w:val="19"/>
              </w:rPr>
              <w:t xml:space="preserve"> TKTT Energy</w:t>
            </w:r>
            <w:r/>
          </w:p>
        </w:tc>
      </w:tr>
      <w:tr>
        <w:trPr/>
        <w:tc>
          <w:tcPr>
            <w:tcBorders/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Chuyển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khoản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liên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Ngân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hàng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nhanh</w:t>
            </w:r>
            <w:r>
              <w:rPr>
                <w:sz w:val="19"/>
                <w:szCs w:val="19"/>
              </w:rPr>
              <w:t xml:space="preserve"> 247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Không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áp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đối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với</w:t>
            </w:r>
            <w:r>
              <w:rPr>
                <w:sz w:val="19"/>
                <w:szCs w:val="19"/>
              </w:rPr>
              <w:t xml:space="preserve"> TKTT Energy</w:t>
            </w:r>
            <w:r/>
          </w:p>
        </w:tc>
      </w:tr>
      <w:tr>
        <w:trPr/>
        <w:tc>
          <w:tcPr>
            <w:shd w:val="clear" w:color="auto" w:fill="f2f2f2" w:themeFill="background1" w:themeFillShade="F2"/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15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b/>
                <w:bCs/>
                <w:sz w:val="19"/>
                <w:szCs w:val="19"/>
              </w:rPr>
              <w:t xml:space="preserve">3. </w:t>
            </w:r>
            <w:r>
              <w:rPr>
                <w:b/>
                <w:bCs/>
                <w:sz w:val="19"/>
                <w:szCs w:val="19"/>
              </w:rPr>
              <w:t xml:space="preserve">Dịch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vụ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Ngân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hàng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điện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 xml:space="preserve">tử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30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rPr/>
            </w:pP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sử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dụng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dịch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vụ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ngân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hàng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điện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tử</w:t>
            </w:r>
            <w:r>
              <w:rPr>
                <w:sz w:val="19"/>
                <w:szCs w:val="19"/>
              </w:rPr>
              <w:t xml:space="preserve"> (Internet Banking, Mobile Banking)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/>
          </w:p>
        </w:tc>
        <w:tc>
          <w:tcPr>
            <w:tcBorders/>
            <w:tcMar>
              <w:left w:w="90" w:type="dxa"/>
              <w:top w:w="50" w:type="dxa"/>
              <w:right w:w="90" w:type="dxa"/>
              <w:bottom w:w="50" w:type="dxa"/>
            </w:tcMar>
            <w:tcW w:w="2780" w:type="dxa"/>
            <w:vAlign w:val="center"/>
            <w:textDirection w:val="lrTb"/>
            <w:noWrap w:val="false"/>
          </w:tcPr>
          <w:p>
            <w:pPr>
              <w:pBdr/>
              <w:spacing w:after="40" w:line="260" w:lineRule="auto"/>
              <w:ind/>
              <w:jc w:val="center"/>
              <w:rPr/>
            </w:pPr>
            <w:r>
              <w:rPr>
                <w:sz w:val="19"/>
                <w:szCs w:val="19"/>
              </w:rPr>
              <w:t xml:space="preserve">Miễn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phí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 xml:space="preserve">phạm</w:t>
            </w:r>
            <w:r>
              <w:rPr>
                <w:sz w:val="19"/>
                <w:szCs w:val="19"/>
              </w:rPr>
              <w:t xml:space="preserve"> vi </w:t>
            </w:r>
            <w:r>
              <w:rPr>
                <w:sz w:val="19"/>
                <w:szCs w:val="19"/>
              </w:rPr>
              <w:t xml:space="preserve">chức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năng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theo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đặc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điểm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sản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phẩm</w:t>
            </w:r>
            <w:r>
              <w:rPr>
                <w:sz w:val="19"/>
                <w:szCs w:val="19"/>
              </w:rPr>
              <w:t xml:space="preserve">)</w:t>
            </w:r>
            <w:r/>
          </w:p>
        </w:tc>
      </w:tr>
    </w:tbl>
    <w:p>
      <w:pPr>
        <w:pStyle w:val="668"/>
        <w:pBdr/>
        <w:spacing w:after="60" w:before="160" w:line="276" w:lineRule="auto"/>
        <w:ind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668"/>
        <w:pBdr/>
        <w:spacing w:after="60" w:before="160" w:line="276" w:lineRule="auto"/>
        <w:ind/>
        <w:rPr/>
      </w:pPr>
      <w:r>
        <w:rPr>
          <w:i/>
          <w:iCs/>
          <w:sz w:val="20"/>
          <w:szCs w:val="20"/>
        </w:rPr>
        <w:t xml:space="preserve">Ghi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chú:</w:t>
      </w:r>
      <w:r>
        <w:rPr>
          <w:i/>
          <w:iCs/>
          <w:sz w:val="20"/>
          <w:szCs w:val="20"/>
        </w:rPr>
        <w:t xml:space="preserve"> Biểu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phí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có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thể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được</w:t>
      </w:r>
      <w:r>
        <w:rPr>
          <w:i/>
          <w:iCs/>
          <w:sz w:val="20"/>
          <w:szCs w:val="20"/>
        </w:rPr>
        <w:t xml:space="preserve"> MSB </w:t>
      </w:r>
      <w:r>
        <w:rPr>
          <w:i/>
          <w:iCs/>
          <w:sz w:val="20"/>
          <w:szCs w:val="20"/>
        </w:rPr>
        <w:t xml:space="preserve">điều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chỉnh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theo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chính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sách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từng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thời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kỳ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và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sẽ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được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thông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báo</w:t>
      </w:r>
      <w:r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 xml:space="preserve">niêm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yết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công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khai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theo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quy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định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của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pháp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luật</w:t>
      </w:r>
      <w:r>
        <w:rPr>
          <w:i/>
          <w:iCs/>
          <w:sz w:val="20"/>
          <w:szCs w:val="20"/>
        </w:rPr>
        <w:t xml:space="preserve">.</w:t>
      </w:r>
      <w:r/>
    </w:p>
    <w:p>
      <w:pPr>
        <w:pBdr/>
        <w:spacing/>
        <w:ind/>
        <w:rPr/>
      </w:pPr>
      <w:r>
        <w:br w:type="page" w:clear="all"/>
      </w:r>
      <w:r/>
    </w:p>
    <w:p>
      <w:pPr>
        <w:pBdr/>
        <w:spacing w:after="160" w:line="276" w:lineRule="auto"/>
        <w:ind/>
        <w:rPr/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Bdr/>
        <w:spacing w:after="160" w:line="276" w:lineRule="auto"/>
        <w:ind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Bdr/>
        <w:spacing w:after="160" w:line="276" w:lineRule="auto"/>
        <w:ind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II. HƯỚNG DẪN CHI TIẾT</w:t>
      </w:r>
      <w:r/>
    </w:p>
    <w:p>
      <w:pPr>
        <w:pBdr/>
        <w:spacing w:after="120" w:line="276" w:lineRule="auto"/>
        <w:ind/>
        <w:rPr/>
      </w:pPr>
      <w:r>
        <w:rPr>
          <w:b/>
          <w:bCs/>
          <w:sz w:val="23"/>
          <w:szCs w:val="23"/>
        </w:rPr>
        <w:t xml:space="preserve">Phí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quản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lý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tài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khoản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thanh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toán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không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hoạt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đ</w:t>
      </w:r>
      <w:r>
        <w:rPr>
          <w:b/>
          <w:bCs/>
          <w:sz w:val="23"/>
          <w:szCs w:val="23"/>
        </w:rPr>
        <w:t xml:space="preserve">ộng</w:t>
      </w:r>
      <w:r/>
    </w:p>
    <w:p>
      <w:pPr>
        <w:pBdr/>
        <w:spacing w:after="60" w:line="276" w:lineRule="auto"/>
        <w:ind/>
        <w:rPr/>
      </w:pPr>
      <w:r>
        <w:rPr>
          <w:b/>
          <w:bCs/>
        </w:rPr>
        <w:t xml:space="preserve">1</w:t>
      </w:r>
      <w:r>
        <w:rPr>
          <w:b/>
          <w:bCs/>
        </w:rPr>
        <w:t xml:space="preserve">) </w:t>
      </w:r>
      <w:r>
        <w:rPr>
          <w:b/>
          <w:bCs/>
        </w:rPr>
        <w:t xml:space="preserve">Đối</w:t>
      </w:r>
      <w:r>
        <w:rPr>
          <w:b/>
          <w:bCs/>
        </w:rPr>
        <w:t xml:space="preserve"> </w:t>
      </w:r>
      <w:r>
        <w:rPr>
          <w:b/>
          <w:bCs/>
        </w:rPr>
        <w:t xml:space="preserve">tượng</w:t>
      </w:r>
      <w:r>
        <w:rPr>
          <w:b/>
          <w:bCs/>
        </w:rPr>
        <w:t xml:space="preserve"> </w:t>
      </w:r>
      <w:r>
        <w:rPr>
          <w:b/>
          <w:bCs/>
        </w:rPr>
        <w:t xml:space="preserve">và</w:t>
      </w:r>
      <w:r>
        <w:rPr>
          <w:b/>
          <w:bCs/>
        </w:rPr>
        <w:t xml:space="preserve"> </w:t>
      </w:r>
      <w:r>
        <w:rPr>
          <w:b/>
          <w:bCs/>
        </w:rPr>
        <w:t xml:space="preserve">điều</w:t>
      </w:r>
      <w:r>
        <w:rPr>
          <w:b/>
          <w:bCs/>
        </w:rPr>
        <w:t xml:space="preserve"> </w:t>
      </w:r>
      <w:r>
        <w:rPr>
          <w:b/>
          <w:bCs/>
        </w:rPr>
        <w:t xml:space="preserve">kiện</w:t>
      </w:r>
      <w:r>
        <w:rPr>
          <w:b/>
          <w:bCs/>
        </w:rPr>
        <w:t xml:space="preserve"> </w:t>
      </w:r>
      <w:r>
        <w:rPr>
          <w:b/>
          <w:bCs/>
        </w:rPr>
        <w:t xml:space="preserve">áp</w:t>
      </w:r>
      <w:r>
        <w:rPr>
          <w:b/>
          <w:bCs/>
        </w:rPr>
        <w:t xml:space="preserve"> </w:t>
      </w:r>
      <w:r>
        <w:rPr>
          <w:b/>
          <w:bCs/>
        </w:rPr>
        <w:t xml:space="preserve">dụng</w:t>
      </w:r>
      <w:r/>
    </w:p>
    <w:p>
      <w:pPr>
        <w:pBdr/>
        <w:spacing w:after="60" w:line="276" w:lineRule="auto"/>
        <w:ind w:left="340"/>
        <w:jc w:val="both"/>
        <w:rPr/>
      </w:pPr>
      <w:r>
        <w:t xml:space="preserve">Áp</w:t>
      </w:r>
      <w:r>
        <w:t xml:space="preserve"> </w:t>
      </w:r>
      <w:r>
        <w:t xml:space="preserve">dụ</w:t>
      </w:r>
      <w:r>
        <w:t xml:space="preserve">n</w:t>
      </w:r>
      <w:r>
        <w:t xml:space="preserve">g</w:t>
      </w:r>
      <w:r>
        <w:t xml:space="preserve"> </w:t>
      </w:r>
      <w:r>
        <w:t xml:space="preserve">đ</w:t>
      </w:r>
      <w:r>
        <w:t xml:space="preserve">ối</w:t>
      </w:r>
      <w:r>
        <w:t xml:space="preserve"> </w:t>
      </w:r>
      <w:r>
        <w:t xml:space="preserve">v</w:t>
      </w:r>
      <w:r>
        <w:t xml:space="preserve">ới</w:t>
      </w:r>
      <w:r>
        <w:t xml:space="preserve"> </w:t>
      </w:r>
      <w:r>
        <w:t xml:space="preserve">t</w:t>
      </w:r>
      <w:r>
        <w:t xml:space="preserve">ài</w:t>
      </w:r>
      <w:r>
        <w:t xml:space="preserve"> </w:t>
      </w:r>
      <w:r>
        <w:t xml:space="preserve">kh</w:t>
      </w:r>
      <w:r>
        <w:t xml:space="preserve">oản</w:t>
      </w:r>
      <w:r>
        <w:t xml:space="preserve"> </w:t>
      </w:r>
      <w:r>
        <w:t xml:space="preserve">thanh</w:t>
      </w:r>
      <w:r>
        <w:t xml:space="preserve"> </w:t>
      </w:r>
      <w:r>
        <w:t xml:space="preserve">toán</w:t>
      </w:r>
      <w:r>
        <w:t xml:space="preserve"> (TKTT) </w:t>
      </w:r>
      <w:r>
        <w:t xml:space="preserve">của</w:t>
      </w:r>
      <w:r>
        <w:t xml:space="preserve"> </w:t>
      </w:r>
      <w:r>
        <w:t xml:space="preserve">Khá</w:t>
      </w:r>
      <w:r>
        <w:t xml:space="preserve">ch</w:t>
      </w:r>
      <w:r>
        <w:t xml:space="preserve"> </w:t>
      </w:r>
      <w:r>
        <w:t xml:space="preserve">h</w:t>
      </w:r>
      <w:r>
        <w:t xml:space="preserve">à</w:t>
      </w:r>
      <w:r>
        <w:t xml:space="preserve">ng</w:t>
      </w:r>
      <w:r>
        <w:t xml:space="preserve"> </w:t>
      </w:r>
      <w:r>
        <w:t xml:space="preserve">m</w:t>
      </w:r>
      <w:r>
        <w:t xml:space="preserve">ở</w:t>
      </w:r>
      <w:r>
        <w:t xml:space="preserve"> </w:t>
      </w:r>
      <w:r>
        <w:t xml:space="preserve">tr</w:t>
      </w:r>
      <w:r>
        <w:t xml:space="preserve">ên</w:t>
      </w:r>
      <w:r>
        <w:t xml:space="preserve"> </w:t>
      </w:r>
      <w:r>
        <w:t xml:space="preserve">Ứ</w:t>
      </w:r>
      <w:r>
        <w:t xml:space="preserve">n</w:t>
      </w:r>
      <w:r>
        <w:t xml:space="preserve">g</w:t>
      </w:r>
      <w:r>
        <w:t xml:space="preserve"> </w:t>
      </w:r>
      <w:r>
        <w:t xml:space="preserve">dụn</w:t>
      </w:r>
      <w:r>
        <w:t xml:space="preserve">g</w:t>
      </w:r>
      <w:r>
        <w:t xml:space="preserve"> TN</w:t>
      </w:r>
      <w:r>
        <w:t xml:space="preserve">E</w:t>
      </w:r>
      <w:r>
        <w:t xml:space="preserve">X </w:t>
      </w:r>
      <w:r>
        <w:t xml:space="preserve">của</w:t>
      </w:r>
      <w:r>
        <w:t xml:space="preserve"> </w:t>
      </w:r>
      <w:r>
        <w:t xml:space="preserve">MSB,</w:t>
      </w:r>
      <w:r>
        <w:t xml:space="preserve"> </w:t>
      </w:r>
      <w:r>
        <w:t xml:space="preserve">ba</w:t>
      </w:r>
      <w:r>
        <w:t xml:space="preserve">o</w:t>
      </w:r>
      <w:r>
        <w:t xml:space="preserve"> </w:t>
      </w:r>
      <w:r>
        <w:t xml:space="preserve">gồm</w:t>
      </w:r>
      <w:r>
        <w:t xml:space="preserve"> </w:t>
      </w:r>
      <w:r>
        <w:t xml:space="preserve">TKT</w:t>
      </w:r>
      <w:r>
        <w:t xml:space="preserve">T</w:t>
      </w:r>
      <w:r>
        <w:t xml:space="preserve"> CASA</w:t>
      </w:r>
      <w:r>
        <w:t xml:space="preserve"> </w:t>
      </w:r>
      <w:r>
        <w:t xml:space="preserve">và</w:t>
      </w:r>
      <w:r>
        <w:t xml:space="preserve"> T</w:t>
      </w:r>
      <w:r>
        <w:t xml:space="preserve">K</w:t>
      </w:r>
      <w:r>
        <w:t xml:space="preserve">TT E</w:t>
      </w:r>
      <w:r>
        <w:t xml:space="preserve">n</w:t>
      </w:r>
      <w:r>
        <w:t xml:space="preserve">erg</w:t>
      </w:r>
      <w:r>
        <w:t xml:space="preserve">y,</w:t>
      </w:r>
      <w:r>
        <w:t xml:space="preserve"> không phát sinh giao dịch ghi Nợ hoặc ghi Có trên Ứng dụng TNEX (không bao gồm các giao dịch do hệ thống tự động thực hiện </w:t>
      </w:r>
      <w:r>
        <w:t xml:space="preserve">như</w:t>
      </w:r>
      <w:r>
        <w:t xml:space="preserve"> </w:t>
      </w:r>
      <w:r>
        <w:t xml:space="preserve">thu</w:t>
      </w:r>
      <w:r>
        <w:t xml:space="preserve"> </w:t>
      </w:r>
      <w:r>
        <w:t xml:space="preserve">trả</w:t>
      </w:r>
      <w:r>
        <w:t xml:space="preserve"> </w:t>
      </w:r>
      <w:r>
        <w:t xml:space="preserve">nợ</w:t>
      </w:r>
      <w:r>
        <w:t xml:space="preserve"> </w:t>
      </w:r>
      <w:r>
        <w:t xml:space="preserve">gốc</w:t>
      </w:r>
      <w:r>
        <w:t xml:space="preserve">, </w:t>
      </w:r>
      <w:r>
        <w:t xml:space="preserve">lãi</w:t>
      </w:r>
      <w:r>
        <w:t xml:space="preserve">, </w:t>
      </w:r>
      <w:r>
        <w:t xml:space="preserve">phí</w:t>
      </w:r>
      <w:r>
        <w:t xml:space="preserve"> </w:t>
      </w:r>
      <w:r>
        <w:t xml:space="preserve">dịch</w:t>
      </w:r>
      <w:r>
        <w:t xml:space="preserve"> </w:t>
      </w:r>
      <w:r>
        <w:t xml:space="preserve">vụ</w:t>
      </w:r>
      <w:r>
        <w:t xml:space="preserve">,...) </w:t>
      </w:r>
      <w:r>
        <w:t xml:space="preserve">trong</w:t>
      </w:r>
      <w:r>
        <w:t xml:space="preserve"> 12 </w:t>
      </w:r>
      <w:r>
        <w:t xml:space="preserve">tháng</w:t>
      </w:r>
      <w:r>
        <w:t xml:space="preserve"> </w:t>
      </w:r>
      <w:r>
        <w:t xml:space="preserve">liên</w:t>
      </w:r>
      <w:r>
        <w:t xml:space="preserve"> </w:t>
      </w:r>
      <w:r>
        <w:t xml:space="preserve">tục</w:t>
      </w:r>
      <w:r>
        <w:t xml:space="preserve">.</w:t>
      </w:r>
      <w:r>
        <w:t xml:space="preserve"> </w:t>
      </w:r>
      <w:r>
        <w:t xml:space="preserve">Các</w:t>
      </w:r>
      <w:r>
        <w:t xml:space="preserve"> </w:t>
      </w:r>
      <w:r>
        <w:t xml:space="preserve">gia</w:t>
      </w:r>
      <w:r>
        <w:t xml:space="preserve">o</w:t>
      </w:r>
      <w:r>
        <w:t xml:space="preserve"> </w:t>
      </w:r>
      <w:r>
        <w:t xml:space="preserve">dị</w:t>
      </w:r>
      <w:r>
        <w:t xml:space="preserve">c</w:t>
      </w:r>
      <w:r>
        <w:t xml:space="preserve">h</w:t>
      </w:r>
      <w:r>
        <w:t xml:space="preserve"> </w:t>
      </w:r>
      <w:r>
        <w:t xml:space="preserve">d</w:t>
      </w:r>
      <w:r>
        <w:t xml:space="preserve">o </w:t>
      </w:r>
      <w:r>
        <w:t xml:space="preserve">h</w:t>
      </w:r>
      <w:r>
        <w:t xml:space="preserve">ệ</w:t>
      </w:r>
      <w:r>
        <w:t xml:space="preserve"> </w:t>
      </w:r>
      <w:r>
        <w:t xml:space="preserve">thố</w:t>
      </w:r>
      <w:r>
        <w:t xml:space="preserve">ng</w:t>
      </w:r>
      <w:r>
        <w:t xml:space="preserve"> </w:t>
      </w:r>
      <w:r>
        <w:t xml:space="preserve">tự</w:t>
      </w:r>
      <w:r>
        <w:t xml:space="preserve"> </w:t>
      </w:r>
      <w:r>
        <w:t xml:space="preserve">động</w:t>
      </w:r>
      <w:r>
        <w:t xml:space="preserve"> </w:t>
      </w:r>
      <w:r>
        <w:t xml:space="preserve">th</w:t>
      </w:r>
      <w:r>
        <w:t xml:space="preserve">ực</w:t>
      </w:r>
      <w:r>
        <w:t xml:space="preserve"> </w:t>
      </w:r>
      <w:r>
        <w:t xml:space="preserve">hiệ</w:t>
      </w:r>
      <w:r>
        <w:t xml:space="preserve">n</w:t>
      </w:r>
      <w:r>
        <w:t xml:space="preserve"> (</w:t>
      </w:r>
      <w:r>
        <w:t xml:space="preserve">th</w:t>
      </w:r>
      <w:r>
        <w:t xml:space="preserve">u</w:t>
      </w:r>
      <w:r>
        <w:t xml:space="preserve"> </w:t>
      </w:r>
      <w:r>
        <w:t xml:space="preserve">tr</w:t>
      </w:r>
      <w:r>
        <w:t xml:space="preserve">ả</w:t>
      </w:r>
      <w:r>
        <w:t xml:space="preserve"> </w:t>
      </w:r>
      <w:r>
        <w:t xml:space="preserve">nợ</w:t>
      </w:r>
      <w:r>
        <w:t xml:space="preserve"> </w:t>
      </w:r>
      <w:r>
        <w:t xml:space="preserve">g</w:t>
      </w:r>
      <w:r>
        <w:t xml:space="preserve">ốc</w:t>
      </w:r>
      <w:r>
        <w:t xml:space="preserve">, </w:t>
      </w:r>
      <w:r>
        <w:t xml:space="preserve">l</w:t>
      </w:r>
      <w:r>
        <w:t xml:space="preserve">ãi</w:t>
      </w:r>
      <w:r>
        <w:t xml:space="preserve">,</w:t>
      </w:r>
      <w:r>
        <w:t xml:space="preserve"> </w:t>
      </w:r>
      <w:r>
        <w:t xml:space="preserve">phí</w:t>
      </w:r>
      <w:r>
        <w:t xml:space="preserve"> </w:t>
      </w:r>
      <w:r>
        <w:t xml:space="preserve">d</w:t>
      </w:r>
      <w:r>
        <w:t xml:space="preserve">ịch</w:t>
      </w:r>
      <w:r>
        <w:t xml:space="preserve"> </w:t>
      </w:r>
      <w:r>
        <w:t xml:space="preserve">v</w:t>
      </w:r>
      <w:r>
        <w:t xml:space="preserve">ụ</w:t>
      </w:r>
      <w:r>
        <w:t xml:space="preserve">,…</w:t>
      </w:r>
      <w:r>
        <w:t xml:space="preserve">)</w:t>
      </w:r>
      <w:r>
        <w:t xml:space="preserve"> </w:t>
      </w:r>
      <w:r>
        <w:t xml:space="preserve">khô</w:t>
      </w:r>
      <w:r>
        <w:t xml:space="preserve">ng</w:t>
      </w:r>
      <w:r>
        <w:t xml:space="preserve"> </w:t>
      </w:r>
      <w:r>
        <w:t xml:space="preserve">được</w:t>
      </w:r>
      <w:r>
        <w:t xml:space="preserve"> </w:t>
      </w:r>
      <w:r>
        <w:t xml:space="preserve">t</w:t>
      </w:r>
      <w:r>
        <w:t xml:space="preserve">ín</w:t>
      </w:r>
      <w:r>
        <w:t xml:space="preserve">h</w:t>
      </w:r>
      <w:r>
        <w:t xml:space="preserve"> </w:t>
      </w:r>
      <w:r>
        <w:t xml:space="preserve">là</w:t>
      </w:r>
      <w:r>
        <w:t xml:space="preserve"> </w:t>
      </w:r>
      <w:r>
        <w:t xml:space="preserve">g</w:t>
      </w:r>
      <w:r>
        <w:t xml:space="preserve">iao</w:t>
      </w:r>
      <w:r>
        <w:t xml:space="preserve"> </w:t>
      </w:r>
      <w:r>
        <w:t xml:space="preserve">d</w:t>
      </w:r>
      <w:r>
        <w:t xml:space="preserve">ịch</w:t>
      </w:r>
      <w:r>
        <w:t xml:space="preserve"> </w:t>
      </w:r>
      <w:r>
        <w:t xml:space="preserve">ph</w:t>
      </w:r>
      <w:r>
        <w:t xml:space="preserve">át</w:t>
      </w:r>
      <w:r>
        <w:t xml:space="preserve"> </w:t>
      </w:r>
      <w:r>
        <w:t xml:space="preserve">s</w:t>
      </w:r>
      <w:r>
        <w:t xml:space="preserve">inh</w:t>
      </w:r>
      <w:r>
        <w:t xml:space="preserve">.</w:t>
      </w:r>
      <w:r/>
    </w:p>
    <w:p>
      <w:pPr>
        <w:pBdr/>
        <w:spacing w:after="60" w:before="80" w:line="276" w:lineRule="auto"/>
        <w:ind/>
        <w:rPr/>
      </w:pPr>
      <w:r>
        <w:rPr>
          <w:b/>
          <w:bCs/>
        </w:rPr>
        <w:t xml:space="preserve">2</w:t>
      </w:r>
      <w:r>
        <w:rPr>
          <w:b/>
          <w:bCs/>
        </w:rPr>
        <w:t xml:space="preserve">) </w:t>
      </w:r>
      <w:r>
        <w:rPr>
          <w:b/>
          <w:bCs/>
        </w:rPr>
        <w:t xml:space="preserve">Mức</w:t>
      </w:r>
      <w:r>
        <w:rPr>
          <w:b/>
          <w:bCs/>
        </w:rPr>
        <w:t xml:space="preserve"> </w:t>
      </w:r>
      <w:r>
        <w:rPr>
          <w:b/>
          <w:bCs/>
        </w:rPr>
        <w:t xml:space="preserve">phí</w:t>
      </w:r>
      <w:r/>
    </w:p>
    <w:p>
      <w:pPr>
        <w:pBdr/>
        <w:spacing w:after="60" w:line="276" w:lineRule="auto"/>
        <w:ind w:left="340"/>
        <w:rPr/>
      </w:pPr>
      <w:r>
        <w:t xml:space="preserve">22.000 VND/</w:t>
      </w:r>
      <w:r>
        <w:t xml:space="preserve">tháng</w:t>
      </w:r>
      <w:r>
        <w:t xml:space="preserve">/TKTT (</w:t>
      </w:r>
      <w:r>
        <w:t xml:space="preserve">đã</w:t>
      </w:r>
      <w:r>
        <w:t xml:space="preserve"> bao </w:t>
      </w:r>
      <w:r>
        <w:t xml:space="preserve">gồm</w:t>
      </w:r>
      <w:r>
        <w:t xml:space="preserve"> </w:t>
      </w:r>
      <w:r>
        <w:t xml:space="preserve">thuế</w:t>
      </w:r>
      <w:r>
        <w:t xml:space="preserve"> GTGT).</w:t>
      </w:r>
      <w:r/>
    </w:p>
    <w:p>
      <w:pPr>
        <w:pBdr/>
        <w:spacing w:after="60" w:before="80" w:line="276" w:lineRule="auto"/>
        <w:ind/>
        <w:rPr/>
      </w:pPr>
      <w:r>
        <w:rPr>
          <w:b/>
          <w:bCs/>
        </w:rPr>
        <w:t xml:space="preserve">3</w:t>
      </w:r>
      <w:r>
        <w:rPr>
          <w:b/>
          <w:bCs/>
        </w:rPr>
        <w:t xml:space="preserve">) </w:t>
      </w:r>
      <w:r>
        <w:rPr>
          <w:b/>
          <w:bCs/>
        </w:rPr>
        <w:t xml:space="preserve">Nguyên</w:t>
      </w:r>
      <w:r>
        <w:rPr>
          <w:b/>
          <w:bCs/>
        </w:rPr>
        <w:t xml:space="preserve"> </w:t>
      </w:r>
      <w:r>
        <w:rPr>
          <w:b/>
          <w:bCs/>
        </w:rPr>
        <w:t xml:space="preserve">tắc</w:t>
      </w:r>
      <w:r>
        <w:rPr>
          <w:b/>
          <w:bCs/>
        </w:rPr>
        <w:t xml:space="preserve"> </w:t>
      </w:r>
      <w:r>
        <w:rPr>
          <w:b/>
          <w:bCs/>
        </w:rPr>
        <w:t xml:space="preserve">thu</w:t>
      </w:r>
      <w:r>
        <w:rPr>
          <w:b/>
          <w:bCs/>
        </w:rPr>
        <w:t xml:space="preserve"> </w:t>
      </w:r>
      <w:r>
        <w:rPr>
          <w:b/>
          <w:bCs/>
        </w:rPr>
        <w:t xml:space="preserve">phí</w:t>
      </w:r>
      <w:r/>
    </w:p>
    <w:p>
      <w:pPr>
        <w:pBdr/>
        <w:spacing w:after="60" w:line="276" w:lineRule="auto"/>
        <w:ind w:left="340"/>
        <w:jc w:val="both"/>
        <w:rPr/>
      </w:pPr>
      <w:r>
        <w:t xml:space="preserve">• TKTT </w:t>
      </w:r>
      <w:r>
        <w:t xml:space="preserve">nào</w:t>
      </w:r>
      <w:r>
        <w:t xml:space="preserve"> </w:t>
      </w:r>
      <w:r>
        <w:t xml:space="preserve">không</w:t>
      </w:r>
      <w:r>
        <w:t xml:space="preserve"> </w:t>
      </w:r>
      <w:r>
        <w:t xml:space="preserve">phát</w:t>
      </w:r>
      <w:r>
        <w:t xml:space="preserve"> </w:t>
      </w:r>
      <w:r>
        <w:t xml:space="preserve">sinh</w:t>
      </w:r>
      <w:r>
        <w:t xml:space="preserve"> </w:t>
      </w:r>
      <w:r>
        <w:t xml:space="preserve">giao</w:t>
      </w:r>
      <w:r>
        <w:t xml:space="preserve"> </w:t>
      </w:r>
      <w:r>
        <w:t xml:space="preserve">dịch</w:t>
      </w:r>
      <w:r>
        <w:t xml:space="preserve"> </w:t>
      </w:r>
      <w:r>
        <w:t xml:space="preserve">theo</w:t>
      </w:r>
      <w:r>
        <w:t xml:space="preserve"> </w:t>
      </w:r>
      <w:r>
        <w:t xml:space="preserve">điều</w:t>
      </w:r>
      <w:r>
        <w:t xml:space="preserve"> </w:t>
      </w:r>
      <w:r>
        <w:t xml:space="preserve">kiện</w:t>
      </w:r>
      <w:r>
        <w:t xml:space="preserve"> </w:t>
      </w:r>
      <w:r>
        <w:t xml:space="preserve">nêu</w:t>
      </w:r>
      <w:r>
        <w:t xml:space="preserve"> </w:t>
      </w:r>
      <w:r>
        <w:t xml:space="preserve">tại</w:t>
      </w:r>
      <w:r>
        <w:t xml:space="preserve"> </w:t>
      </w:r>
      <w:r>
        <w:t xml:space="preserve">điểm</w:t>
      </w:r>
      <w:r>
        <w:t xml:space="preserve"> a) </w:t>
      </w:r>
      <w:r>
        <w:t xml:space="preserve">thì</w:t>
      </w:r>
      <w:r>
        <w:t xml:space="preserve"> </w:t>
      </w:r>
      <w:r>
        <w:t xml:space="preserve">chỉ</w:t>
      </w:r>
      <w:r>
        <w:t xml:space="preserve"> </w:t>
      </w:r>
      <w:r>
        <w:t xml:space="preserve">thu</w:t>
      </w:r>
      <w:r>
        <w:t xml:space="preserve"> </w:t>
      </w:r>
      <w:r>
        <w:t xml:space="preserve">phí</w:t>
      </w:r>
      <w:r>
        <w:t xml:space="preserve"> </w:t>
      </w:r>
      <w:r>
        <w:t xml:space="preserve">trên</w:t>
      </w:r>
      <w:r>
        <w:t xml:space="preserve"> </w:t>
      </w:r>
      <w:r>
        <w:t xml:space="preserve">chính</w:t>
      </w:r>
      <w:r>
        <w:t xml:space="preserve"> TKTT </w:t>
      </w:r>
      <w:r>
        <w:t xml:space="preserve">đó</w:t>
      </w:r>
      <w:r>
        <w:t xml:space="preserve">. </w:t>
      </w:r>
      <w:r>
        <w:t xml:space="preserve">Số</w:t>
      </w:r>
      <w:r>
        <w:t xml:space="preserve"> </w:t>
      </w:r>
      <w:r>
        <w:t xml:space="preserve">dư</w:t>
      </w:r>
      <w:r>
        <w:t xml:space="preserve"> </w:t>
      </w:r>
      <w:r>
        <w:t xml:space="preserve">trên</w:t>
      </w:r>
      <w:r>
        <w:t xml:space="preserve"> TKTT </w:t>
      </w:r>
      <w:r>
        <w:t xml:space="preserve">nào</w:t>
      </w:r>
      <w:r>
        <w:t xml:space="preserve"> </w:t>
      </w:r>
      <w:r>
        <w:t xml:space="preserve">chỉ</w:t>
      </w:r>
      <w:r>
        <w:t xml:space="preserve"> </w:t>
      </w:r>
      <w:r>
        <w:t xml:space="preserve">được</w:t>
      </w:r>
      <w:r>
        <w:t xml:space="preserve"> </w:t>
      </w:r>
      <w:r>
        <w:t xml:space="preserve">dùng</w:t>
      </w:r>
      <w:r>
        <w:t xml:space="preserve"> </w:t>
      </w:r>
      <w:r>
        <w:t xml:space="preserve">để</w:t>
      </w:r>
      <w:r>
        <w:t xml:space="preserve"> </w:t>
      </w:r>
      <w:r>
        <w:t xml:space="preserve">thanh</w:t>
      </w:r>
      <w:r>
        <w:t xml:space="preserve"> </w:t>
      </w:r>
      <w:r>
        <w:t xml:space="preserve">toán</w:t>
      </w:r>
      <w:r>
        <w:t xml:space="preserve"> </w:t>
      </w:r>
      <w:r>
        <w:t xml:space="preserve">phí</w:t>
      </w:r>
      <w:r>
        <w:t xml:space="preserve"> </w:t>
      </w:r>
      <w:r>
        <w:t xml:space="preserve">phát</w:t>
      </w:r>
      <w:r>
        <w:t xml:space="preserve"> </w:t>
      </w:r>
      <w:r>
        <w:t xml:space="preserve">sinh</w:t>
      </w:r>
      <w:r>
        <w:t xml:space="preserve"> </w:t>
      </w:r>
      <w:r>
        <w:t xml:space="preserve">của</w:t>
      </w:r>
      <w:r>
        <w:t xml:space="preserve"> TKTT </w:t>
      </w:r>
      <w:r>
        <w:t xml:space="preserve">đó</w:t>
      </w:r>
      <w:r>
        <w:t xml:space="preserve">.</w:t>
      </w:r>
      <w:r/>
    </w:p>
    <w:p>
      <w:pPr>
        <w:pBdr/>
        <w:spacing w:after="60" w:line="276" w:lineRule="auto"/>
        <w:ind w:left="340"/>
        <w:jc w:val="both"/>
        <w:rPr/>
      </w:pPr>
      <w:r>
        <w:t xml:space="preserve">• </w:t>
      </w:r>
      <w:r>
        <w:t xml:space="preserve">Trường</w:t>
      </w:r>
      <w:r>
        <w:t xml:space="preserve"> </w:t>
      </w:r>
      <w:r>
        <w:t xml:space="preserve">hợp</w:t>
      </w:r>
      <w:r>
        <w:t xml:space="preserve"> </w:t>
      </w:r>
      <w:r>
        <w:t xml:space="preserve">số</w:t>
      </w:r>
      <w:r>
        <w:t xml:space="preserve"> </w:t>
      </w:r>
      <w:r>
        <w:t xml:space="preserve">dư</w:t>
      </w:r>
      <w:r>
        <w:t xml:space="preserve"> </w:t>
      </w:r>
      <w:r>
        <w:t xml:space="preserve">trên</w:t>
      </w:r>
      <w:r>
        <w:t xml:space="preserve"> TKTT </w:t>
      </w:r>
      <w:r>
        <w:t xml:space="preserve">không</w:t>
      </w:r>
      <w:r>
        <w:t xml:space="preserve"> </w:t>
      </w:r>
      <w:r>
        <w:t xml:space="preserve">đủ</w:t>
      </w:r>
      <w:r>
        <w:t xml:space="preserve"> </w:t>
      </w:r>
      <w:r>
        <w:t xml:space="preserve">để</w:t>
      </w:r>
      <w:r>
        <w:t xml:space="preserve"> </w:t>
      </w:r>
      <w:r>
        <w:t xml:space="preserve">thu</w:t>
      </w:r>
      <w:r>
        <w:t xml:space="preserve"> </w:t>
      </w:r>
      <w:r>
        <w:t xml:space="preserve">đủ</w:t>
      </w:r>
      <w:r>
        <w:t xml:space="preserve"> </w:t>
      </w:r>
      <w:r>
        <w:t xml:space="preserve">mức</w:t>
      </w:r>
      <w:r>
        <w:t xml:space="preserve"> </w:t>
      </w:r>
      <w:r>
        <w:t xml:space="preserve">phí</w:t>
      </w:r>
      <w:r>
        <w:t xml:space="preserve">, MSB </w:t>
      </w:r>
      <w:r>
        <w:t xml:space="preserve">thực</w:t>
      </w:r>
      <w:r>
        <w:t xml:space="preserve"> </w:t>
      </w:r>
      <w:r>
        <w:t xml:space="preserve">hiện</w:t>
      </w:r>
      <w:r>
        <w:t xml:space="preserve"> </w:t>
      </w:r>
      <w:r>
        <w:t xml:space="preserve">thu</w:t>
      </w:r>
      <w:r>
        <w:t xml:space="preserve"> </w:t>
      </w:r>
      <w:r>
        <w:t xml:space="preserve">ph</w:t>
      </w:r>
      <w:r>
        <w:t xml:space="preserve">í</w:t>
      </w:r>
      <w:r>
        <w:t xml:space="preserve"> </w:t>
      </w:r>
      <w:r>
        <w:t xml:space="preserve">trên</w:t>
      </w:r>
      <w:r>
        <w:t xml:space="preserve"> </w:t>
      </w:r>
      <w:r>
        <w:t xml:space="preserve">số</w:t>
      </w:r>
      <w:r>
        <w:t xml:space="preserve"> </w:t>
      </w:r>
      <w:r>
        <w:t xml:space="preserve">dư</w:t>
      </w:r>
      <w:r>
        <w:t xml:space="preserve"> </w:t>
      </w:r>
      <w:r>
        <w:t xml:space="preserve">thực</w:t>
      </w:r>
      <w:r>
        <w:t xml:space="preserve"> </w:t>
      </w:r>
      <w:r>
        <w:t xml:space="preserve">tế</w:t>
      </w:r>
      <w:r>
        <w:t xml:space="preserve"> </w:t>
      </w:r>
      <w:r>
        <w:t xml:space="preserve">còn</w:t>
      </w:r>
      <w:r>
        <w:t xml:space="preserve"> </w:t>
      </w:r>
      <w:r>
        <w:t xml:space="preserve">lại</w:t>
      </w:r>
      <w:r>
        <w:t xml:space="preserve"> </w:t>
      </w:r>
      <w:r>
        <w:t xml:space="preserve">của</w:t>
      </w:r>
      <w:r>
        <w:t xml:space="preserve"> TKTT </w:t>
      </w:r>
      <w:r>
        <w:t xml:space="preserve">đó</w:t>
      </w:r>
      <w:r>
        <w:t xml:space="preserve">.</w:t>
      </w:r>
      <w:r/>
    </w:p>
    <w:p>
      <w:pPr>
        <w:pBdr/>
        <w:spacing w:after="60" w:line="276" w:lineRule="auto"/>
        <w:ind w:left="340"/>
        <w:jc w:val="both"/>
        <w:rPr/>
      </w:pPr>
      <w:r>
        <w:t xml:space="preserve">• </w:t>
      </w:r>
      <w:r>
        <w:t xml:space="preserve">Trường</w:t>
      </w:r>
      <w:r>
        <w:t xml:space="preserve"> </w:t>
      </w:r>
      <w:r>
        <w:t xml:space="preserve">hợp</w:t>
      </w:r>
      <w:r>
        <w:t xml:space="preserve"> </w:t>
      </w:r>
      <w:r>
        <w:t xml:space="preserve">số</w:t>
      </w:r>
      <w:r>
        <w:t xml:space="preserve"> </w:t>
      </w:r>
      <w:r>
        <w:t xml:space="preserve">dư</w:t>
      </w:r>
      <w:r>
        <w:t xml:space="preserve"> </w:t>
      </w:r>
      <w:r>
        <w:t xml:space="preserve">trên</w:t>
      </w:r>
      <w:r>
        <w:t xml:space="preserve"> TKTT </w:t>
      </w:r>
      <w:r>
        <w:t xml:space="preserve">bằng</w:t>
      </w:r>
      <w:r>
        <w:t xml:space="preserve"> 0 </w:t>
      </w:r>
      <w:r>
        <w:t xml:space="preserve">tại</w:t>
      </w:r>
      <w:r>
        <w:t xml:space="preserve"> </w:t>
      </w:r>
      <w:r>
        <w:t xml:space="preserve">thời</w:t>
      </w:r>
      <w:r>
        <w:t xml:space="preserve"> </w:t>
      </w:r>
      <w:r>
        <w:t xml:space="preserve">điểm</w:t>
      </w:r>
      <w:r>
        <w:t xml:space="preserve"> </w:t>
      </w:r>
      <w:r>
        <w:t xml:space="preserve">thu</w:t>
      </w:r>
      <w:r>
        <w:t xml:space="preserve"> </w:t>
      </w:r>
      <w:r>
        <w:t xml:space="preserve">phí</w:t>
      </w:r>
      <w:r>
        <w:t xml:space="preserve">: MSB </w:t>
      </w:r>
      <w:r>
        <w:t xml:space="preserve">không</w:t>
      </w:r>
      <w:r>
        <w:t xml:space="preserve"> </w:t>
      </w:r>
      <w:r>
        <w:t xml:space="preserve">thu</w:t>
      </w:r>
      <w:r>
        <w:t xml:space="preserve"> </w:t>
      </w:r>
      <w:r>
        <w:t xml:space="preserve">phí</w:t>
      </w:r>
      <w:r>
        <w:t xml:space="preserve"> </w:t>
      </w:r>
      <w:r>
        <w:t xml:space="preserve">và</w:t>
      </w:r>
      <w:r>
        <w:t xml:space="preserve"> </w:t>
      </w:r>
      <w:r>
        <w:t xml:space="preserve">có</w:t>
      </w:r>
      <w:r>
        <w:t xml:space="preserve"> </w:t>
      </w:r>
      <w:r>
        <w:t xml:space="preserve">quyền</w:t>
      </w:r>
      <w:r>
        <w:t xml:space="preserve"> </w:t>
      </w:r>
      <w:r>
        <w:t xml:space="preserve">quyết</w:t>
      </w:r>
      <w:r>
        <w:t xml:space="preserve"> </w:t>
      </w:r>
      <w:r>
        <w:t xml:space="preserve">định</w:t>
      </w:r>
      <w:r>
        <w:t xml:space="preserve"> </w:t>
      </w:r>
      <w:r>
        <w:t xml:space="preserve">việc</w:t>
      </w:r>
      <w:r>
        <w:t xml:space="preserve"> </w:t>
      </w:r>
      <w:r>
        <w:t xml:space="preserve">đóng</w:t>
      </w:r>
      <w:r>
        <w:t xml:space="preserve"> TKTT </w:t>
      </w:r>
      <w:r>
        <w:t xml:space="preserve">của</w:t>
      </w:r>
      <w:r>
        <w:t xml:space="preserve"> </w:t>
      </w:r>
      <w:r>
        <w:t xml:space="preserve">Khách</w:t>
      </w:r>
      <w:r>
        <w:t xml:space="preserve"> </w:t>
      </w:r>
      <w:r>
        <w:t xml:space="preserve">hàng</w:t>
      </w:r>
      <w:r>
        <w:t xml:space="preserve"> </w:t>
      </w:r>
      <w:r>
        <w:t xml:space="preserve">theo</w:t>
      </w:r>
      <w:r>
        <w:t xml:space="preserve"> </w:t>
      </w:r>
      <w:r>
        <w:t xml:space="preserve">Thỏa</w:t>
      </w:r>
      <w:r>
        <w:t xml:space="preserve"> </w:t>
      </w:r>
      <w:r>
        <w:t xml:space="preserve">thuận</w:t>
      </w:r>
      <w:r>
        <w:t xml:space="preserve"> </w:t>
      </w:r>
      <w:r>
        <w:t xml:space="preserve">mở</w:t>
      </w:r>
      <w:r>
        <w:t xml:space="preserve"> </w:t>
      </w:r>
      <w:r>
        <w:t xml:space="preserve">và</w:t>
      </w:r>
      <w:r>
        <w:t xml:space="preserve"> </w:t>
      </w:r>
      <w:r>
        <w:t xml:space="preserve">sử</w:t>
      </w:r>
      <w:r>
        <w:t xml:space="preserve"> </w:t>
      </w:r>
      <w:r>
        <w:t xml:space="preserve">dụng</w:t>
      </w:r>
      <w:r>
        <w:t xml:space="preserve"> TKTT </w:t>
      </w:r>
      <w:r>
        <w:t xml:space="preserve">đã</w:t>
      </w:r>
      <w:r>
        <w:t xml:space="preserve"> </w:t>
      </w:r>
      <w:r>
        <w:t xml:space="preserve">ký</w:t>
      </w:r>
      <w:r>
        <w:t xml:space="preserve"> </w:t>
      </w:r>
      <w:r>
        <w:t xml:space="preserve">kết</w:t>
      </w:r>
      <w:r>
        <w:t xml:space="preserve">, </w:t>
      </w:r>
      <w:r>
        <w:t xml:space="preserve">phù</w:t>
      </w:r>
      <w:r>
        <w:t xml:space="preserve"> </w:t>
      </w:r>
      <w:r>
        <w:t xml:space="preserve">hợp</w:t>
      </w:r>
      <w:r>
        <w:t xml:space="preserve"> </w:t>
      </w:r>
      <w:r>
        <w:t xml:space="preserve">với</w:t>
      </w:r>
      <w:r>
        <w:t xml:space="preserve"> </w:t>
      </w:r>
      <w:r>
        <w:t xml:space="preserve">quy</w:t>
      </w:r>
      <w:r>
        <w:t xml:space="preserve"> </w:t>
      </w:r>
      <w:r>
        <w:t xml:space="preserve">định</w:t>
      </w:r>
      <w:r>
        <w:t xml:space="preserve"> </w:t>
      </w:r>
      <w:r>
        <w:t xml:space="preserve">của</w:t>
      </w:r>
      <w:r>
        <w:t xml:space="preserve"> </w:t>
      </w:r>
      <w:r>
        <w:t xml:space="preserve">pháp</w:t>
      </w:r>
      <w:r>
        <w:t xml:space="preserve"> </w:t>
      </w:r>
      <w:r>
        <w:t xml:space="preserve">luật</w:t>
      </w:r>
      <w:r>
        <w:t xml:space="preserve">. </w:t>
      </w:r>
      <w:r>
        <w:t xml:space="preserve">Tr</w:t>
      </w:r>
      <w:r>
        <w:t xml:space="preserve">ường</w:t>
      </w:r>
      <w:r>
        <w:t xml:space="preserve"> </w:t>
      </w:r>
      <w:r>
        <w:t xml:space="preserve">hợp</w:t>
      </w:r>
      <w:r>
        <w:t xml:space="preserve"> </w:t>
      </w:r>
      <w:r>
        <w:t xml:space="preserve">giữa</w:t>
      </w:r>
      <w:r>
        <w:t xml:space="preserve"> MSB </w:t>
      </w:r>
      <w:r>
        <w:t xml:space="preserve">và</w:t>
      </w:r>
      <w:r>
        <w:t xml:space="preserve"> </w:t>
      </w:r>
      <w:r>
        <w:t xml:space="preserve">Khách</w:t>
      </w:r>
      <w:r>
        <w:t xml:space="preserve"> </w:t>
      </w:r>
      <w:r>
        <w:t xml:space="preserve">hàng</w:t>
      </w:r>
      <w:r>
        <w:t xml:space="preserve"> </w:t>
      </w:r>
      <w:r>
        <w:t xml:space="preserve">còn</w:t>
      </w:r>
      <w:r>
        <w:t xml:space="preserve"> </w:t>
      </w:r>
      <w:r>
        <w:t xml:space="preserve">tồn</w:t>
      </w:r>
      <w:r>
        <w:t xml:space="preserve"> </w:t>
      </w:r>
      <w:r>
        <w:t xml:space="preserve">tại</w:t>
      </w:r>
      <w:r>
        <w:t xml:space="preserve"> </w:t>
      </w:r>
      <w:r>
        <w:t xml:space="preserve">bất</w:t>
      </w:r>
      <w:r>
        <w:t xml:space="preserve"> </w:t>
      </w:r>
      <w:r>
        <w:t xml:space="preserve">kỳ</w:t>
      </w:r>
      <w:r>
        <w:t xml:space="preserve"> </w:t>
      </w:r>
      <w:r>
        <w:t xml:space="preserve">nghĩa</w:t>
      </w:r>
      <w:r>
        <w:t xml:space="preserve"> </w:t>
      </w:r>
      <w:r>
        <w:t xml:space="preserve">vụ</w:t>
      </w:r>
      <w:r>
        <w:t xml:space="preserve"> </w:t>
      </w:r>
      <w:r>
        <w:t xml:space="preserve">tài</w:t>
      </w:r>
      <w:r>
        <w:t xml:space="preserve"> </w:t>
      </w:r>
      <w:r>
        <w:t xml:space="preserve">chính</w:t>
      </w:r>
      <w:r>
        <w:t xml:space="preserve"> </w:t>
      </w:r>
      <w:r>
        <w:t xml:space="preserve">nào</w:t>
      </w:r>
      <w:r>
        <w:t xml:space="preserve"> </w:t>
      </w:r>
      <w:r>
        <w:t xml:space="preserve">chưa</w:t>
      </w:r>
      <w:r>
        <w:t xml:space="preserve"> </w:t>
      </w:r>
      <w:r>
        <w:t xml:space="preserve">hoàn</w:t>
      </w:r>
      <w:r>
        <w:t xml:space="preserve"> </w:t>
      </w:r>
      <w:r>
        <w:t xml:space="preserve">thành</w:t>
      </w:r>
      <w:r>
        <w:t xml:space="preserve"> </w:t>
      </w:r>
      <w:r>
        <w:t xml:space="preserve">theo</w:t>
      </w:r>
      <w:r>
        <w:t xml:space="preserve"> </w:t>
      </w:r>
      <w:r>
        <w:t xml:space="preserve">bất</w:t>
      </w:r>
      <w:r>
        <w:t xml:space="preserve"> </w:t>
      </w:r>
      <w:r>
        <w:t xml:space="preserve">kỳ</w:t>
      </w:r>
      <w:r>
        <w:t xml:space="preserve"> </w:t>
      </w:r>
      <w:r>
        <w:t xml:space="preserve">sản</w:t>
      </w:r>
      <w:r>
        <w:t xml:space="preserve"> </w:t>
      </w:r>
      <w:r>
        <w:t xml:space="preserve">phẩm</w:t>
      </w:r>
      <w:r>
        <w:t xml:space="preserve">, </w:t>
      </w:r>
      <w:r>
        <w:t xml:space="preserve">dịch</w:t>
      </w:r>
      <w:r>
        <w:t xml:space="preserve"> </w:t>
      </w:r>
      <w:r>
        <w:t xml:space="preserve">vụ</w:t>
      </w:r>
      <w:r>
        <w:t xml:space="preserve"> </w:t>
      </w:r>
      <w:r>
        <w:t xml:space="preserve">nào</w:t>
      </w:r>
      <w:r>
        <w:t xml:space="preserve"> </w:t>
      </w:r>
      <w:r>
        <w:t xml:space="preserve">được</w:t>
      </w:r>
      <w:r>
        <w:t xml:space="preserve"> </w:t>
      </w:r>
      <w:r>
        <w:t xml:space="preserve">cung</w:t>
      </w:r>
      <w:r>
        <w:t xml:space="preserve"> </w:t>
      </w:r>
      <w:r>
        <w:t xml:space="preserve">cấp</w:t>
      </w:r>
      <w:r>
        <w:t xml:space="preserve"> </w:t>
      </w:r>
      <w:r>
        <w:t xml:space="preserve">trên</w:t>
      </w:r>
      <w:r>
        <w:t xml:space="preserve"> </w:t>
      </w:r>
      <w:r>
        <w:t xml:space="preserve">Ứng</w:t>
      </w:r>
      <w:r>
        <w:t xml:space="preserve"> </w:t>
      </w:r>
      <w:r>
        <w:t xml:space="preserve">dụng</w:t>
      </w:r>
      <w:r>
        <w:t xml:space="preserve"> TNEX </w:t>
      </w:r>
      <w:r>
        <w:t xml:space="preserve">thì</w:t>
      </w:r>
      <w:r>
        <w:t xml:space="preserve"> MSB </w:t>
      </w:r>
      <w:r>
        <w:t xml:space="preserve">sẽ</w:t>
      </w:r>
      <w:r>
        <w:t xml:space="preserve"> </w:t>
      </w:r>
      <w:r>
        <w:t xml:space="preserve">không</w:t>
      </w:r>
      <w:r>
        <w:t xml:space="preserve"> </w:t>
      </w:r>
      <w:r>
        <w:t xml:space="preserve">thực</w:t>
      </w:r>
      <w:r>
        <w:t xml:space="preserve"> </w:t>
      </w:r>
      <w:r>
        <w:t xml:space="preserve">hiện</w:t>
      </w:r>
      <w:r>
        <w:t xml:space="preserve"> </w:t>
      </w:r>
      <w:r>
        <w:t xml:space="preserve">đóng</w:t>
      </w:r>
      <w:r>
        <w:t xml:space="preserve"> TKTT </w:t>
      </w:r>
      <w:r>
        <w:t xml:space="preserve">của</w:t>
      </w:r>
      <w:r>
        <w:t xml:space="preserve"> </w:t>
      </w:r>
      <w:r>
        <w:t xml:space="preserve">Khách</w:t>
      </w:r>
      <w:r>
        <w:t xml:space="preserve"> </w:t>
      </w:r>
      <w:r>
        <w:t xml:space="preserve">hàng</w:t>
      </w:r>
      <w:r>
        <w:t xml:space="preserve">.</w:t>
      </w:r>
      <w:r/>
    </w:p>
    <w:p>
      <w:pPr>
        <w:pBdr/>
        <w:spacing w:after="60" w:before="80" w:line="276" w:lineRule="auto"/>
        <w:ind/>
        <w:rPr/>
      </w:pPr>
      <w:r>
        <w:rPr>
          <w:b/>
          <w:bCs/>
        </w:rPr>
        <w:t xml:space="preserve">4</w:t>
      </w:r>
      <w:r>
        <w:rPr>
          <w:b/>
          <w:bCs/>
        </w:rPr>
        <w:t xml:space="preserve">) </w:t>
      </w:r>
      <w:r>
        <w:rPr>
          <w:b/>
          <w:bCs/>
        </w:rPr>
        <w:t xml:space="preserve">Thời</w:t>
      </w:r>
      <w:r>
        <w:rPr>
          <w:b/>
          <w:bCs/>
        </w:rPr>
        <w:t xml:space="preserve"> </w:t>
      </w:r>
      <w:r>
        <w:rPr>
          <w:b/>
          <w:bCs/>
        </w:rPr>
        <w:t xml:space="preserve">gian</w:t>
      </w:r>
      <w:r>
        <w:rPr>
          <w:b/>
          <w:bCs/>
        </w:rPr>
        <w:t xml:space="preserve"> </w:t>
      </w:r>
      <w:r>
        <w:rPr>
          <w:b/>
          <w:bCs/>
        </w:rPr>
        <w:t xml:space="preserve">thu</w:t>
      </w:r>
      <w:r>
        <w:rPr>
          <w:b/>
          <w:bCs/>
        </w:rPr>
        <w:t xml:space="preserve"> </w:t>
      </w:r>
      <w:r>
        <w:rPr>
          <w:b/>
          <w:bCs/>
        </w:rPr>
        <w:t xml:space="preserve">phí</w:t>
      </w:r>
      <w:r/>
    </w:p>
    <w:p>
      <w:pPr>
        <w:pBdr/>
        <w:spacing w:line="276" w:lineRule="auto"/>
        <w:ind w:left="284"/>
        <w:jc w:val="both"/>
        <w:rPr/>
      </w:pPr>
      <w:r>
        <w:t xml:space="preserve">•</w:t>
      </w:r>
      <w:r>
        <w:t xml:space="preserve"> </w:t>
      </w:r>
      <w:r>
        <w:t xml:space="preserve">Định</w:t>
      </w:r>
      <w:r>
        <w:t xml:space="preserve"> </w:t>
      </w:r>
      <w:r>
        <w:t xml:space="preserve">kỳ</w:t>
      </w:r>
      <w:r>
        <w:t xml:space="preserve"> </w:t>
      </w:r>
      <w:r>
        <w:t xml:space="preserve">vào</w:t>
      </w:r>
      <w:r>
        <w:t xml:space="preserve"> </w:t>
      </w:r>
      <w:r>
        <w:t xml:space="preserve">ngày</w:t>
      </w:r>
      <w:r>
        <w:t xml:space="preserve"> 20 </w:t>
      </w:r>
      <w:r>
        <w:t xml:space="preserve">hàn</w:t>
      </w:r>
      <w:r>
        <w:t xml:space="preserve">g</w:t>
      </w:r>
      <w:r>
        <w:t xml:space="preserve"> </w:t>
      </w:r>
      <w:r>
        <w:t xml:space="preserve">tháng</w:t>
      </w:r>
      <w:r>
        <w:t xml:space="preserve">.</w:t>
      </w:r>
      <w:r/>
    </w:p>
    <w:p>
      <w:pPr>
        <w:pBdr/>
        <w:spacing w:line="276" w:lineRule="auto"/>
        <w:ind w:left="284"/>
        <w:jc w:val="both"/>
        <w:rPr/>
      </w:pPr>
      <w:r>
        <w:t xml:space="preserve">•</w:t>
      </w:r>
      <w:r>
        <w:t xml:space="preserve"> </w:t>
      </w:r>
      <w:r>
        <w:t xml:space="preserve">Giao </w:t>
      </w:r>
      <w:r>
        <w:t xml:space="preserve">dịch</w:t>
      </w:r>
      <w:r>
        <w:t xml:space="preserve"> </w:t>
      </w:r>
      <w:r>
        <w:t xml:space="preserve">phát</w:t>
      </w:r>
      <w:r>
        <w:t xml:space="preserve"> </w:t>
      </w:r>
      <w:r>
        <w:t xml:space="preserve">sinh</w:t>
      </w:r>
      <w:r>
        <w:t xml:space="preserve"> </w:t>
      </w:r>
      <w:r>
        <w:t xml:space="preserve">trong</w:t>
      </w:r>
      <w:r>
        <w:t xml:space="preserve"> </w:t>
      </w:r>
      <w:r>
        <w:t xml:space="preserve">đúng</w:t>
      </w:r>
      <w:r>
        <w:t xml:space="preserve"> </w:t>
      </w:r>
      <w:r>
        <w:t xml:space="preserve">ngày</w:t>
      </w:r>
      <w:r>
        <w:t xml:space="preserve"> </w:t>
      </w:r>
      <w:r>
        <w:t xml:space="preserve">thu</w:t>
      </w:r>
      <w:r>
        <w:t xml:space="preserve"> </w:t>
      </w:r>
      <w:r>
        <w:t xml:space="preserve">phí</w:t>
      </w:r>
      <w:r>
        <w:t xml:space="preserve"> </w:t>
      </w:r>
      <w:r>
        <w:t xml:space="preserve">không</w:t>
      </w:r>
      <w:r>
        <w:t xml:space="preserve"> </w:t>
      </w:r>
      <w:r>
        <w:t xml:space="preserve">làm</w:t>
      </w:r>
      <w:r>
        <w:t xml:space="preserve"> </w:t>
      </w:r>
      <w:r>
        <w:t xml:space="preserve">thay</w:t>
      </w:r>
      <w:r>
        <w:t xml:space="preserve"> </w:t>
      </w:r>
      <w:r>
        <w:t xml:space="preserve">đổi</w:t>
      </w:r>
      <w:r>
        <w:t xml:space="preserve"> </w:t>
      </w:r>
      <w:r>
        <w:t xml:space="preserve">việc</w:t>
      </w:r>
      <w:r>
        <w:t xml:space="preserve"> </w:t>
      </w:r>
      <w:r>
        <w:t xml:space="preserve">thu</w:t>
      </w:r>
      <w:r>
        <w:t xml:space="preserve"> </w:t>
      </w:r>
      <w:r>
        <w:t xml:space="preserve">phí</w:t>
      </w:r>
      <w:r>
        <w:t xml:space="preserve"> </w:t>
      </w:r>
      <w:r>
        <w:t xml:space="preserve">của</w:t>
      </w:r>
      <w:r>
        <w:t xml:space="preserve"> </w:t>
      </w:r>
      <w:r>
        <w:t xml:space="preserve">kỳ</w:t>
      </w:r>
      <w:r>
        <w:t xml:space="preserve"> </w:t>
      </w:r>
      <w:r>
        <w:t xml:space="preserve">đó</w:t>
      </w:r>
      <w:r>
        <w:t xml:space="preserve"> </w:t>
      </w:r>
      <w:r>
        <w:t xml:space="preserve">và</w:t>
      </w:r>
      <w:r>
        <w:t xml:space="preserve"> </w:t>
      </w:r>
      <w:r>
        <w:t xml:space="preserve">chỉ</w:t>
      </w:r>
      <w:r>
        <w:t xml:space="preserve"> </w:t>
      </w:r>
      <w:r>
        <w:t xml:space="preserve">được</w:t>
      </w:r>
      <w:r>
        <w:t xml:space="preserve"> </w:t>
      </w:r>
      <w:r>
        <w:t xml:space="preserve">ghi</w:t>
      </w:r>
      <w:r>
        <w:t xml:space="preserve"> </w:t>
      </w:r>
      <w:r>
        <w:t xml:space="preserve">nhận</w:t>
      </w:r>
      <w:r>
        <w:t xml:space="preserve"> </w:t>
      </w:r>
      <w:r>
        <w:t xml:space="preserve">cho</w:t>
      </w:r>
      <w:r>
        <w:t xml:space="preserve"> </w:t>
      </w:r>
      <w:r>
        <w:t xml:space="preserve">các</w:t>
      </w:r>
      <w:r>
        <w:t xml:space="preserve"> </w:t>
      </w:r>
      <w:r>
        <w:t xml:space="preserve">kỳ</w:t>
      </w:r>
      <w:r>
        <w:t xml:space="preserve"> </w:t>
      </w:r>
      <w:r>
        <w:t xml:space="preserve">tiếp</w:t>
      </w:r>
      <w:r>
        <w:t xml:space="preserve"> </w:t>
      </w:r>
      <w:r>
        <w:t xml:space="preserve">theo.</w:t>
      </w:r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1134" w:bottom="1134" w:left="1134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8"/>
      <w:pBdr/>
      <w:spacing/>
      <w:ind/>
      <w:jc w:val="right"/>
      <w:rPr/>
    </w:pPr>
    <w:fldSimple w:instr="PAGE \* MERGEFORMAT">
      <w:r>
        <w:t xml:space="preserve">1</w:t>
      </w:r>
    </w:fldSimple>
    <w:r/>
    <w:r/>
  </w:p>
  <w:p>
    <w:pPr>
      <w:pStyle w:val="178"/>
      <w:pBdr/>
      <w:spacing/>
      <w:ind/>
      <w:rPr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<wp:simplePos x="0" y="0"/>
              <wp:positionH relativeFrom="page">
                <wp:posOffset>43123</wp:posOffset>
              </wp:positionH>
              <wp:positionV relativeFrom="paragraph">
                <wp:posOffset>-356738</wp:posOffset>
              </wp:positionV>
              <wp:extent cx="7474063" cy="885140"/>
              <wp:effectExtent l="0" t="0" r="0" b="0"/>
              <wp:wrapNone/>
              <wp:docPr id="1" name="Picture 52" descr="cid:image001.jpg@01DC06EF.71B611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8907916" name="Picture 2" descr="cid:image001.jpg@01DC06EF.71B6112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7474062" cy="8851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312;o:allowoverlap:true;o:allowincell:true;mso-position-horizontal-relative:page;margin-left:3.40pt;mso-position-horizontal:absolute;mso-position-vertical-relative:text;margin-top:-28.09pt;mso-position-vertical:absolute;width:588.51pt;height:69.70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/>
    <w:r/>
  </w:p>
  <w:p>
    <w:pPr>
      <w:pStyle w:val="17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70B48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680B2A26"/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5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5"/>
    <w:link w:val="6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5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5"/>
    <w:link w:val="6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5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5"/>
    <w:link w:val="6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5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5"/>
    <w:link w:val="178"/>
    <w:uiPriority w:val="99"/>
    <w:pPr>
      <w:pBdr/>
      <w:spacing/>
      <w:ind/>
    </w:pPr>
  </w:style>
  <w:style w:type="paragraph" w:styleId="180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8">
    <w:name w:val="FollowedHyperlink"/>
    <w:basedOn w:val="6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qFormat/>
    <w:pPr>
      <w:pBdr/>
      <w:spacing/>
      <w:ind/>
    </w:pPr>
  </w:style>
  <w:style w:type="paragraph" w:styleId="669">
    <w:name w:val="Heading 1"/>
    <w:uiPriority w:val="9"/>
    <w:qFormat/>
    <w:pPr>
      <w:pBdr/>
      <w:spacing/>
      <w:ind/>
      <w:outlineLvl w:val="0"/>
    </w:pPr>
    <w:rPr>
      <w:color w:val="2e74b5"/>
      <w:sz w:val="32"/>
      <w:szCs w:val="32"/>
    </w:rPr>
  </w:style>
  <w:style w:type="paragraph" w:styleId="670">
    <w:name w:val="Heading 2"/>
    <w:uiPriority w:val="9"/>
    <w:semiHidden/>
    <w:unhideWhenUsed/>
    <w:qFormat/>
    <w:pPr>
      <w:pBdr/>
      <w:spacing/>
      <w:ind/>
      <w:outlineLvl w:val="1"/>
    </w:pPr>
    <w:rPr>
      <w:color w:val="2e74b5"/>
      <w:sz w:val="26"/>
      <w:szCs w:val="26"/>
    </w:rPr>
  </w:style>
  <w:style w:type="paragraph" w:styleId="671">
    <w:name w:val="Heading 3"/>
    <w:uiPriority w:val="9"/>
    <w:semiHidden/>
    <w:unhideWhenUsed/>
    <w:qFormat/>
    <w:pPr>
      <w:pBdr/>
      <w:spacing/>
      <w:ind/>
      <w:outlineLvl w:val="2"/>
    </w:pPr>
    <w:rPr>
      <w:color w:val="1f4d78"/>
      <w:sz w:val="24"/>
      <w:szCs w:val="24"/>
    </w:rPr>
  </w:style>
  <w:style w:type="paragraph" w:styleId="672">
    <w:name w:val="Heading 4"/>
    <w:uiPriority w:val="9"/>
    <w:semiHidden/>
    <w:unhideWhenUsed/>
    <w:qFormat/>
    <w:pPr>
      <w:pBdr/>
      <w:spacing/>
      <w:ind/>
      <w:outlineLvl w:val="3"/>
    </w:pPr>
    <w:rPr>
      <w:i/>
      <w:iCs/>
      <w:color w:val="2e74b5"/>
    </w:rPr>
  </w:style>
  <w:style w:type="paragraph" w:styleId="673">
    <w:name w:val="Heading 5"/>
    <w:uiPriority w:val="9"/>
    <w:semiHidden/>
    <w:unhideWhenUsed/>
    <w:qFormat/>
    <w:pPr>
      <w:pBdr/>
      <w:spacing/>
      <w:ind/>
      <w:outlineLvl w:val="4"/>
    </w:pPr>
    <w:rPr>
      <w:color w:val="2e74b5"/>
    </w:rPr>
  </w:style>
  <w:style w:type="paragraph" w:styleId="674">
    <w:name w:val="Heading 6"/>
    <w:uiPriority w:val="9"/>
    <w:semiHidden/>
    <w:unhideWhenUsed/>
    <w:qFormat/>
    <w:pPr>
      <w:pBdr/>
      <w:spacing/>
      <w:ind/>
      <w:outlineLvl w:val="5"/>
    </w:pPr>
    <w:rPr>
      <w:color w:val="1f4d78"/>
    </w:rPr>
  </w:style>
  <w:style w:type="character" w:styleId="675" w:default="1">
    <w:name w:val="Default Paragraph Font"/>
    <w:uiPriority w:val="1"/>
    <w:semiHidden/>
    <w:unhideWhenUsed/>
    <w:pPr>
      <w:pBdr/>
      <w:spacing/>
      <w:ind/>
    </w:pPr>
  </w:style>
  <w:style w:type="table" w:styleId="6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7" w:default="1">
    <w:name w:val="No List"/>
    <w:uiPriority w:val="99"/>
    <w:semiHidden/>
    <w:unhideWhenUsed/>
    <w:pPr>
      <w:pBdr/>
      <w:spacing/>
      <w:ind/>
    </w:pPr>
  </w:style>
  <w:style w:type="paragraph" w:styleId="678">
    <w:name w:val="Title"/>
    <w:uiPriority w:val="10"/>
    <w:qFormat/>
    <w:pPr>
      <w:pBdr/>
      <w:spacing/>
      <w:ind/>
    </w:pPr>
    <w:rPr>
      <w:sz w:val="56"/>
      <w:szCs w:val="56"/>
    </w:rPr>
  </w:style>
  <w:style w:type="paragraph" w:styleId="679" w:customStyle="1">
    <w:name w:val="Strong1"/>
    <w:qFormat/>
    <w:pPr>
      <w:pBdr/>
      <w:spacing/>
      <w:ind/>
    </w:pPr>
    <w:rPr>
      <w:b/>
      <w:bCs/>
    </w:rPr>
  </w:style>
  <w:style w:type="paragraph" w:styleId="680">
    <w:name w:val="List Paragraph"/>
    <w:qFormat/>
    <w:pPr>
      <w:pBdr/>
      <w:spacing/>
      <w:ind/>
    </w:pPr>
  </w:style>
  <w:style w:type="character" w:styleId="681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682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3">
    <w:name w:val="footnote text"/>
    <w:link w:val="68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684" w:customStyle="1">
    <w:name w:val="Footnote Text Char"/>
    <w:link w:val="68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685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6">
    <w:name w:val="endnote text"/>
    <w:link w:val="68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687" w:customStyle="1">
    <w:name w:val="Endnote Text Char"/>
    <w:link w:val="686"/>
    <w:uiPriority w:val="99"/>
    <w:semiHidden/>
    <w:unhideWhenUsed/>
    <w:pPr>
      <w:pBdr/>
      <w:spacing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2026-07-30T10:49:55Z</dcterms:modified>
</cp:coreProperties>
</file>