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AD7CB" w14:textId="77777777" w:rsidR="007726BA" w:rsidRPr="00043D24" w:rsidRDefault="007726BA" w:rsidP="00255ADD">
      <w:pPr>
        <w:spacing w:after="100" w:afterAutospacing="1" w:line="30" w:lineRule="atLeast"/>
        <w:jc w:val="both"/>
        <w:rPr>
          <w:b/>
          <w:bCs/>
        </w:rPr>
      </w:pPr>
    </w:p>
    <w:p w14:paraId="09657A4A" w14:textId="77777777" w:rsidR="00C76088" w:rsidRPr="00043D24" w:rsidRDefault="00D60D3E" w:rsidP="00C76088">
      <w:pPr>
        <w:spacing w:before="120" w:after="120" w:line="276" w:lineRule="auto"/>
        <w:jc w:val="center"/>
        <w:rPr>
          <w:b/>
        </w:rPr>
      </w:pPr>
      <w:r w:rsidRPr="00043D24">
        <w:rPr>
          <w:b/>
        </w:rPr>
        <w:t xml:space="preserve">THỂ LỆ CHƯƠNG TRÌNH </w:t>
      </w:r>
      <w:r w:rsidR="00C76088" w:rsidRPr="00043D24">
        <w:rPr>
          <w:b/>
        </w:rPr>
        <w:t xml:space="preserve">TẶNG ĐẶC QUYỀN GOLF, PHÒNG CHỜ CHO KHƯT SỬ DỤNG THẺ TÍN DỤNG MSB VÀ KHƯT </w:t>
      </w:r>
      <w:r w:rsidR="00A867BB" w:rsidRPr="00043D24">
        <w:rPr>
          <w:b/>
        </w:rPr>
        <w:t>KHÁC</w:t>
      </w:r>
    </w:p>
    <w:p w14:paraId="15111FCF" w14:textId="77777777" w:rsidR="00D60D3E" w:rsidRPr="00043D24" w:rsidRDefault="00D60D3E" w:rsidP="00255ADD">
      <w:pPr>
        <w:spacing w:line="30" w:lineRule="atLeast"/>
        <w:jc w:val="both"/>
        <w:rPr>
          <w:b/>
          <w:bCs/>
        </w:rPr>
      </w:pPr>
    </w:p>
    <w:p w14:paraId="4CFE0125" w14:textId="663C7864" w:rsidR="00C76088" w:rsidRPr="00043D24" w:rsidRDefault="00B64134" w:rsidP="00B57F18">
      <w:pPr>
        <w:pStyle w:val="ListParagraph"/>
        <w:numPr>
          <w:ilvl w:val="0"/>
          <w:numId w:val="3"/>
        </w:numPr>
        <w:spacing w:before="120" w:after="120" w:line="276" w:lineRule="auto"/>
        <w:ind w:left="360"/>
        <w:jc w:val="both"/>
      </w:pPr>
      <w:r w:rsidRPr="00043D24">
        <w:rPr>
          <w:b/>
          <w:bCs/>
        </w:rPr>
        <w:t>Tên</w:t>
      </w:r>
      <w:r w:rsidRPr="00043D24">
        <w:rPr>
          <w:b/>
          <w:lang w:val="vi-VN"/>
        </w:rPr>
        <w:t xml:space="preserve"> Chương trình khuyến mại</w:t>
      </w:r>
      <w:r w:rsidR="004E5C28" w:rsidRPr="00043D24">
        <w:rPr>
          <w:b/>
        </w:rPr>
        <w:t xml:space="preserve"> (CTKM)</w:t>
      </w:r>
      <w:r w:rsidRPr="00043D24">
        <w:rPr>
          <w:b/>
          <w:lang w:val="vi-VN"/>
        </w:rPr>
        <w:t>:</w:t>
      </w:r>
      <w:r w:rsidRPr="00043D24">
        <w:t xml:space="preserve"> </w:t>
      </w:r>
      <w:r w:rsidR="00C76088" w:rsidRPr="00043D24">
        <w:t xml:space="preserve">chương trình tặng đặc quyền golf, phòng chờ cho </w:t>
      </w:r>
      <w:r w:rsidR="00DF1798" w:rsidRPr="00043D24">
        <w:t xml:space="preserve">Khách hàng ưu tiên </w:t>
      </w:r>
    </w:p>
    <w:p w14:paraId="477EC414" w14:textId="77777777" w:rsidR="00333044" w:rsidRPr="00043D24" w:rsidRDefault="00333044" w:rsidP="00B57F18">
      <w:pPr>
        <w:pStyle w:val="ListParagraph"/>
        <w:numPr>
          <w:ilvl w:val="0"/>
          <w:numId w:val="3"/>
        </w:numPr>
        <w:spacing w:before="120" w:after="120" w:line="276" w:lineRule="auto"/>
        <w:ind w:left="360"/>
        <w:jc w:val="both"/>
      </w:pPr>
      <w:r w:rsidRPr="00043D24">
        <w:rPr>
          <w:b/>
          <w:bCs/>
        </w:rPr>
        <w:t>Nội dung CTKM:</w:t>
      </w:r>
    </w:p>
    <w:tbl>
      <w:tblPr>
        <w:tblStyle w:val="TableGrid"/>
        <w:tblW w:w="0" w:type="auto"/>
        <w:tblLook w:val="04A0" w:firstRow="1" w:lastRow="0" w:firstColumn="1" w:lastColumn="0" w:noHBand="0" w:noVBand="1"/>
      </w:tblPr>
      <w:tblGrid>
        <w:gridCol w:w="1345"/>
        <w:gridCol w:w="8170"/>
      </w:tblGrid>
      <w:tr w:rsidR="00C34DEE" w:rsidRPr="00043D24" w14:paraId="13EECBE0" w14:textId="77777777" w:rsidTr="00BB4CF2">
        <w:trPr>
          <w:trHeight w:val="89"/>
        </w:trPr>
        <w:tc>
          <w:tcPr>
            <w:tcW w:w="1345" w:type="dxa"/>
            <w:shd w:val="clear" w:color="auto" w:fill="FDE9D9" w:themeFill="accent6" w:themeFillTint="33"/>
          </w:tcPr>
          <w:p w14:paraId="653512B9" w14:textId="77777777" w:rsidR="00C34DEE" w:rsidRPr="00043D24" w:rsidRDefault="00C34DEE" w:rsidP="00776C3A">
            <w:pPr>
              <w:spacing w:line="276" w:lineRule="auto"/>
              <w:jc w:val="center"/>
              <w:rPr>
                <w:b/>
              </w:rPr>
            </w:pPr>
          </w:p>
        </w:tc>
        <w:tc>
          <w:tcPr>
            <w:tcW w:w="8170" w:type="dxa"/>
            <w:shd w:val="clear" w:color="auto" w:fill="FDE9D9" w:themeFill="accent6" w:themeFillTint="33"/>
          </w:tcPr>
          <w:p w14:paraId="401C2CC8" w14:textId="77777777" w:rsidR="00C34DEE" w:rsidRPr="00043D24" w:rsidRDefault="00C34DEE" w:rsidP="00776C3A">
            <w:pPr>
              <w:spacing w:line="276" w:lineRule="auto"/>
              <w:jc w:val="center"/>
              <w:rPr>
                <w:b/>
              </w:rPr>
            </w:pPr>
            <w:r w:rsidRPr="00043D24">
              <w:rPr>
                <w:b/>
              </w:rPr>
              <w:t>Nội dung</w:t>
            </w:r>
          </w:p>
        </w:tc>
      </w:tr>
      <w:tr w:rsidR="00C34DEE" w:rsidRPr="00043D24" w14:paraId="7E6884FB" w14:textId="77777777" w:rsidTr="008B4E9E">
        <w:trPr>
          <w:trHeight w:val="1232"/>
        </w:trPr>
        <w:tc>
          <w:tcPr>
            <w:tcW w:w="1345" w:type="dxa"/>
          </w:tcPr>
          <w:p w14:paraId="4B101456" w14:textId="77777777" w:rsidR="00C34DEE" w:rsidRPr="00043D24" w:rsidRDefault="00C34DEE" w:rsidP="00C34DEE">
            <w:pPr>
              <w:spacing w:before="120" w:after="120" w:line="276" w:lineRule="auto"/>
              <w:rPr>
                <w:b/>
              </w:rPr>
            </w:pPr>
            <w:r w:rsidRPr="00043D24">
              <w:rPr>
                <w:b/>
              </w:rPr>
              <w:t>Thời gian áp dụng</w:t>
            </w:r>
          </w:p>
        </w:tc>
        <w:tc>
          <w:tcPr>
            <w:tcW w:w="8170" w:type="dxa"/>
          </w:tcPr>
          <w:p w14:paraId="1144447A" w14:textId="38E36F11" w:rsidR="00F53174" w:rsidRPr="00043D24" w:rsidRDefault="00DF1798" w:rsidP="008B4E9E">
            <w:pPr>
              <w:pStyle w:val="ListParagraph"/>
              <w:numPr>
                <w:ilvl w:val="0"/>
                <w:numId w:val="4"/>
              </w:numPr>
              <w:spacing w:after="120" w:line="30" w:lineRule="atLeast"/>
              <w:ind w:left="256" w:hanging="270"/>
              <w:jc w:val="both"/>
              <w:rPr>
                <w:bCs/>
              </w:rPr>
            </w:pPr>
            <w:r w:rsidRPr="00043D24">
              <w:rPr>
                <w:bCs/>
              </w:rPr>
              <w:t xml:space="preserve">Thời gian </w:t>
            </w:r>
            <w:r w:rsidR="00A611A8" w:rsidRPr="00043D24">
              <w:rPr>
                <w:bCs/>
              </w:rPr>
              <w:t>Khách hàng</w:t>
            </w:r>
            <w:r w:rsidRPr="00043D24">
              <w:rPr>
                <w:bCs/>
              </w:rPr>
              <w:t xml:space="preserve"> đạt đủ điều kiện: từ 01/9/2022 đến 28/2/2023</w:t>
            </w:r>
          </w:p>
          <w:p w14:paraId="42E8F76A" w14:textId="45BEA53B" w:rsidR="00C34DEE" w:rsidRPr="00043D24" w:rsidRDefault="00F53174" w:rsidP="008B4E9E">
            <w:pPr>
              <w:pStyle w:val="ListParagraph"/>
              <w:numPr>
                <w:ilvl w:val="0"/>
                <w:numId w:val="4"/>
              </w:numPr>
              <w:spacing w:after="120" w:line="30" w:lineRule="atLeast"/>
              <w:ind w:left="256" w:hanging="270"/>
              <w:jc w:val="both"/>
              <w:rPr>
                <w:bCs/>
              </w:rPr>
            </w:pPr>
            <w:r w:rsidRPr="00043D24">
              <w:rPr>
                <w:bCs/>
              </w:rPr>
              <w:t xml:space="preserve">Thời gian </w:t>
            </w:r>
            <w:r w:rsidR="002B5020" w:rsidRPr="00043D24">
              <w:rPr>
                <w:bCs/>
              </w:rPr>
              <w:t>sử dụng</w:t>
            </w:r>
            <w:r w:rsidRPr="00043D24">
              <w:rPr>
                <w:bCs/>
              </w:rPr>
              <w:t xml:space="preserve"> dịch vụ: </w:t>
            </w:r>
            <w:r w:rsidR="00C34DEE" w:rsidRPr="00043D24">
              <w:rPr>
                <w:bCs/>
              </w:rPr>
              <w:t xml:space="preserve">từ </w:t>
            </w:r>
            <w:r w:rsidR="00F323AD" w:rsidRPr="00043D24">
              <w:rPr>
                <w:bCs/>
              </w:rPr>
              <w:t>01/9</w:t>
            </w:r>
            <w:r w:rsidR="00C34DEE" w:rsidRPr="00043D24">
              <w:rPr>
                <w:bCs/>
              </w:rPr>
              <w:t xml:space="preserve">/2022 đến </w:t>
            </w:r>
            <w:r w:rsidRPr="00043D24">
              <w:rPr>
                <w:bCs/>
              </w:rPr>
              <w:t>31</w:t>
            </w:r>
            <w:r w:rsidR="00F323AD" w:rsidRPr="00043D24">
              <w:rPr>
                <w:bCs/>
              </w:rPr>
              <w:t>/</w:t>
            </w:r>
            <w:r w:rsidRPr="00043D24">
              <w:rPr>
                <w:bCs/>
              </w:rPr>
              <w:t>3</w:t>
            </w:r>
            <w:r w:rsidR="00C34DEE" w:rsidRPr="00043D24">
              <w:rPr>
                <w:bCs/>
              </w:rPr>
              <w:t>/2023 hoặc đến thời điểm hết ngân sách khuyến mại (tùy theo điều kiện nào đến trước và không cần thông báo trước).</w:t>
            </w:r>
            <w:r w:rsidRPr="00043D24">
              <w:rPr>
                <w:rFonts w:eastAsia="Arial Unicode MS"/>
              </w:rPr>
              <w:t xml:space="preserve"> </w:t>
            </w:r>
          </w:p>
        </w:tc>
      </w:tr>
      <w:tr w:rsidR="00C34DEE" w:rsidRPr="00043D24" w14:paraId="019BAA85" w14:textId="77777777" w:rsidTr="006C3FE2">
        <w:trPr>
          <w:trHeight w:val="2051"/>
        </w:trPr>
        <w:tc>
          <w:tcPr>
            <w:tcW w:w="1345" w:type="dxa"/>
          </w:tcPr>
          <w:p w14:paraId="0AC28B78" w14:textId="77777777" w:rsidR="00C34DEE" w:rsidRPr="00043D24" w:rsidRDefault="00C34DEE" w:rsidP="00C34DEE">
            <w:pPr>
              <w:spacing w:before="120" w:after="120" w:line="276" w:lineRule="auto"/>
              <w:rPr>
                <w:b/>
              </w:rPr>
            </w:pPr>
            <w:r w:rsidRPr="00043D24">
              <w:rPr>
                <w:b/>
              </w:rPr>
              <w:t>Đối tượng áp dụng</w:t>
            </w:r>
          </w:p>
        </w:tc>
        <w:tc>
          <w:tcPr>
            <w:tcW w:w="8170" w:type="dxa"/>
          </w:tcPr>
          <w:p w14:paraId="4E6E7DB5" w14:textId="6509198D" w:rsidR="00F53CCA" w:rsidRPr="00043D24" w:rsidRDefault="00F53CCA" w:rsidP="00043D24">
            <w:pPr>
              <w:spacing w:before="40"/>
              <w:rPr>
                <w:b/>
                <w:bCs/>
              </w:rPr>
            </w:pPr>
            <w:r w:rsidRPr="00043D24">
              <w:rPr>
                <w:b/>
                <w:bCs/>
              </w:rPr>
              <w:t>là Khách hàng ưu tiên và đồng thời đáp ứng 1 trong 2 tiêu sau:</w:t>
            </w:r>
          </w:p>
          <w:p w14:paraId="7FD95F71" w14:textId="77777777" w:rsidR="00F53CCA" w:rsidRPr="00043D24" w:rsidRDefault="00F53CCA" w:rsidP="00043D24">
            <w:pPr>
              <w:pStyle w:val="ListParagraph"/>
              <w:numPr>
                <w:ilvl w:val="0"/>
                <w:numId w:val="29"/>
              </w:numPr>
              <w:tabs>
                <w:tab w:val="left" w:pos="270"/>
              </w:tabs>
              <w:spacing w:before="40"/>
              <w:ind w:left="270" w:hanging="270"/>
              <w:jc w:val="both"/>
              <w:rPr>
                <w:bCs/>
              </w:rPr>
            </w:pPr>
            <w:r w:rsidRPr="00043D24">
              <w:rPr>
                <w:color w:val="000000"/>
              </w:rPr>
              <w:t>Là chủ Thẻ tín dụng quốc tế MSB, do MSB phát hành, thỏa mãn điều kiện của chương trình khuyến mạị</w:t>
            </w:r>
            <w:r w:rsidRPr="00043D24">
              <w:rPr>
                <w:bCs/>
              </w:rPr>
              <w:t xml:space="preserve">, có 6 số đầu BIN thẻ tín dụng là: 532451; 516294; 430389; 412189; 402215. </w:t>
            </w:r>
          </w:p>
          <w:p w14:paraId="512F7852" w14:textId="493B89A0" w:rsidR="00F53CCA" w:rsidRPr="00043D24" w:rsidRDefault="00F53CCA" w:rsidP="00043D24">
            <w:pPr>
              <w:pStyle w:val="ListParagraph"/>
              <w:numPr>
                <w:ilvl w:val="0"/>
                <w:numId w:val="29"/>
              </w:numPr>
              <w:tabs>
                <w:tab w:val="left" w:pos="270"/>
              </w:tabs>
              <w:spacing w:before="40"/>
              <w:ind w:left="270" w:hanging="270"/>
            </w:pPr>
            <w:r w:rsidRPr="00043D24">
              <w:rPr>
                <w:bCs/>
              </w:rPr>
              <w:t>Có tài khoản tiền gửi không kỳ hạn tại MSB</w:t>
            </w:r>
            <w:r w:rsidR="000C75AE" w:rsidRPr="00043D24">
              <w:rPr>
                <w:bCs/>
              </w:rPr>
              <w:t xml:space="preserve"> nhận được email/ noti về chương trình</w:t>
            </w:r>
            <w:r w:rsidRPr="00043D24">
              <w:rPr>
                <w:bCs/>
              </w:rPr>
              <w:t xml:space="preserve"> và thỏa mãn điều kiện của chương trình khuyến mại.</w:t>
            </w:r>
          </w:p>
          <w:p w14:paraId="4E111D3E" w14:textId="0703F7A6" w:rsidR="00F53CCA" w:rsidRPr="00043D24" w:rsidRDefault="00F53CCA" w:rsidP="00043D24">
            <w:pPr>
              <w:pStyle w:val="ListParagraph"/>
              <w:tabs>
                <w:tab w:val="left" w:pos="270"/>
              </w:tabs>
              <w:spacing w:before="40"/>
              <w:ind w:left="270"/>
            </w:pPr>
            <w:r w:rsidRPr="00043D24">
              <w:rPr>
                <w:bCs/>
              </w:rPr>
              <w:t>(Sau đây các gọi tắt các đối tượng này là “Khách hàng”).</w:t>
            </w:r>
          </w:p>
        </w:tc>
      </w:tr>
      <w:tr w:rsidR="00C34DEE" w:rsidRPr="00043D24" w14:paraId="48E91AEE" w14:textId="77777777" w:rsidTr="00C34DEE">
        <w:tc>
          <w:tcPr>
            <w:tcW w:w="1345" w:type="dxa"/>
          </w:tcPr>
          <w:p w14:paraId="4BE95F5F" w14:textId="77777777" w:rsidR="00C34DEE" w:rsidRPr="00043D24" w:rsidRDefault="00C34DEE" w:rsidP="00C34DEE">
            <w:pPr>
              <w:spacing w:before="120" w:after="120" w:line="276" w:lineRule="auto"/>
              <w:rPr>
                <w:b/>
              </w:rPr>
            </w:pPr>
            <w:r w:rsidRPr="00043D24">
              <w:rPr>
                <w:b/>
              </w:rPr>
              <w:t>Nội dung ưu đãi</w:t>
            </w:r>
          </w:p>
        </w:tc>
        <w:tc>
          <w:tcPr>
            <w:tcW w:w="8170" w:type="dxa"/>
          </w:tcPr>
          <w:p w14:paraId="52FC9C0C" w14:textId="6CFBD215" w:rsidR="00C34DEE" w:rsidRPr="00043D24" w:rsidRDefault="00BB4CF2" w:rsidP="00C34DEE">
            <w:pPr>
              <w:pStyle w:val="ListParagraph"/>
              <w:numPr>
                <w:ilvl w:val="0"/>
                <w:numId w:val="4"/>
              </w:numPr>
              <w:spacing w:after="120" w:line="30" w:lineRule="atLeast"/>
              <w:ind w:left="256" w:hanging="270"/>
              <w:jc w:val="both"/>
              <w:rPr>
                <w:bCs/>
              </w:rPr>
            </w:pPr>
            <w:r w:rsidRPr="00043D24">
              <w:rPr>
                <w:b/>
                <w:bCs/>
              </w:rPr>
              <w:t xml:space="preserve">Tặng 01 lượt sử dụng phòng chờ </w:t>
            </w:r>
            <w:r w:rsidR="006F3D4A" w:rsidRPr="00043D24">
              <w:rPr>
                <w:b/>
                <w:bCs/>
              </w:rPr>
              <w:t xml:space="preserve">hạng Thương gia </w:t>
            </w:r>
            <w:r w:rsidRPr="00043D24">
              <w:rPr>
                <w:b/>
                <w:bCs/>
              </w:rPr>
              <w:t>quốc nội</w:t>
            </w:r>
            <w:r w:rsidRPr="00043D24">
              <w:rPr>
                <w:bCs/>
              </w:rPr>
              <w:t xml:space="preserve"> </w:t>
            </w:r>
            <w:r w:rsidRPr="00043D24">
              <w:rPr>
                <w:b/>
                <w:bCs/>
              </w:rPr>
              <w:t>miễn phí</w:t>
            </w:r>
            <w:r w:rsidR="003C2AD7" w:rsidRPr="00043D24">
              <w:rPr>
                <w:b/>
                <w:bCs/>
              </w:rPr>
              <w:t>/ 01 lượt dịch vụ đón/tiễn ưu tiên trong sân bay</w:t>
            </w:r>
            <w:r w:rsidR="00654871" w:rsidRPr="00043D24">
              <w:rPr>
                <w:b/>
                <w:bCs/>
              </w:rPr>
              <w:t xml:space="preserve"> (Fast track)</w:t>
            </w:r>
            <w:r w:rsidR="003C2AD7" w:rsidRPr="00043D24">
              <w:rPr>
                <w:b/>
                <w:bCs/>
              </w:rPr>
              <w:t xml:space="preserve"> </w:t>
            </w:r>
            <w:r w:rsidR="006F3D4A" w:rsidRPr="00043D24">
              <w:rPr>
                <w:bCs/>
              </w:rPr>
              <w:t>đ</w:t>
            </w:r>
            <w:r w:rsidR="00C34DEE" w:rsidRPr="00043D24">
              <w:rPr>
                <w:bCs/>
              </w:rPr>
              <w:t xml:space="preserve">ối với </w:t>
            </w:r>
            <w:r w:rsidR="00F53CCA" w:rsidRPr="00043D24">
              <w:rPr>
                <w:bCs/>
              </w:rPr>
              <w:t xml:space="preserve">Khách hàng </w:t>
            </w:r>
            <w:r w:rsidR="006F3D4A" w:rsidRPr="00043D24">
              <w:rPr>
                <w:bCs/>
              </w:rPr>
              <w:t xml:space="preserve">đạt mức chi tiêu thẻ tín dụng từ 30 triệu VNĐ/ tháng </w:t>
            </w:r>
            <w:r w:rsidR="00B61270" w:rsidRPr="00043D24">
              <w:rPr>
                <w:bCs/>
              </w:rPr>
              <w:t>H</w:t>
            </w:r>
            <w:r w:rsidR="006F3D4A" w:rsidRPr="00043D24">
              <w:rPr>
                <w:bCs/>
              </w:rPr>
              <w:t xml:space="preserve">oặc </w:t>
            </w:r>
            <w:r w:rsidR="00C34DEE" w:rsidRPr="00043D24">
              <w:rPr>
                <w:bCs/>
              </w:rPr>
              <w:t xml:space="preserve">có tăng trưởng </w:t>
            </w:r>
            <w:r w:rsidR="00B61270" w:rsidRPr="00043D24">
              <w:rPr>
                <w:bCs/>
              </w:rPr>
              <w:t>Tiền gửi không kỳ hạn (</w:t>
            </w:r>
            <w:r w:rsidR="00C34DEE" w:rsidRPr="00043D24">
              <w:rPr>
                <w:bCs/>
              </w:rPr>
              <w:t>CASA</w:t>
            </w:r>
            <w:r w:rsidR="00B61270" w:rsidRPr="00043D24">
              <w:rPr>
                <w:bCs/>
              </w:rPr>
              <w:t>)</w:t>
            </w:r>
            <w:r w:rsidR="00C34DEE" w:rsidRPr="00043D24">
              <w:rPr>
                <w:bCs/>
              </w:rPr>
              <w:t xml:space="preserve"> bình quân 100 triệu VNĐ/tháng </w:t>
            </w:r>
            <w:r w:rsidR="00B61270" w:rsidRPr="00043D24">
              <w:rPr>
                <w:bCs/>
              </w:rPr>
              <w:t>sẽ được</w:t>
            </w:r>
            <w:r w:rsidR="00C34DEE" w:rsidRPr="00043D24">
              <w:rPr>
                <w:bCs/>
              </w:rPr>
              <w:t xml:space="preserve"> </w:t>
            </w:r>
            <w:r w:rsidR="006F3D4A" w:rsidRPr="00043D24">
              <w:rPr>
                <w:bCs/>
              </w:rPr>
              <w:t>sử dụng</w:t>
            </w:r>
            <w:r w:rsidR="00B61270" w:rsidRPr="00043D24">
              <w:rPr>
                <w:bCs/>
              </w:rPr>
              <w:t xml:space="preserve"> dịch vụ</w:t>
            </w:r>
            <w:r w:rsidR="006F3D4A" w:rsidRPr="00043D24">
              <w:rPr>
                <w:bCs/>
              </w:rPr>
              <w:t xml:space="preserve"> vào 2 tháng kế tiếp</w:t>
            </w:r>
            <w:r w:rsidR="006C3FE2">
              <w:rPr>
                <w:bCs/>
              </w:rPr>
              <w:t xml:space="preserve">; </w:t>
            </w:r>
            <w:r w:rsidR="00043D24" w:rsidRPr="00043D24">
              <w:rPr>
                <w:bCs/>
              </w:rPr>
              <w:t>Áp dụng tại các phòng chờ tại mục 3b</w:t>
            </w:r>
          </w:p>
          <w:p w14:paraId="49D4A15B" w14:textId="6958F3A1" w:rsidR="00043D24" w:rsidRPr="00043D24" w:rsidRDefault="00043D24" w:rsidP="00043D24">
            <w:pPr>
              <w:pStyle w:val="ListParagraph"/>
              <w:numPr>
                <w:ilvl w:val="0"/>
                <w:numId w:val="4"/>
              </w:numPr>
              <w:spacing w:after="120" w:line="30" w:lineRule="atLeast"/>
              <w:ind w:left="256" w:hanging="270"/>
              <w:jc w:val="both"/>
              <w:rPr>
                <w:bCs/>
              </w:rPr>
            </w:pPr>
            <w:r w:rsidRPr="00043D24">
              <w:rPr>
                <w:b/>
                <w:bCs/>
              </w:rPr>
              <w:t xml:space="preserve">01 lượt dịch vụ đón/tiễn ưu tiên trong sân bay (Fast track) </w:t>
            </w:r>
            <w:r w:rsidRPr="00043D24">
              <w:rPr>
                <w:bCs/>
              </w:rPr>
              <w:t>đối với Khách hàng đạt mức chi tiêu thẻ tín dụng từ 30 triệu VNĐ/ tháng Hoặc có tăng trưởng Tiền gửi không kỳ hạn (CASA) bình quân 100 triệu VNĐ/tháng sẽ được sử dụng dịch vụ vào 2 tháng kế tiếp</w:t>
            </w:r>
            <w:r w:rsidR="006C3FE2">
              <w:rPr>
                <w:bCs/>
              </w:rPr>
              <w:t>;</w:t>
            </w:r>
            <w:r w:rsidRPr="00043D24">
              <w:rPr>
                <w:bCs/>
              </w:rPr>
              <w:t xml:space="preserve"> Áp dụng cho các chuyến bay quốc nội sân bay Tân Sơn Nhất.</w:t>
            </w:r>
          </w:p>
          <w:p w14:paraId="3FFB6A2D" w14:textId="0758B40A" w:rsidR="00C34DEE" w:rsidRPr="00043D24" w:rsidRDefault="00B61270" w:rsidP="00B61270">
            <w:pPr>
              <w:pStyle w:val="ListParagraph"/>
              <w:numPr>
                <w:ilvl w:val="0"/>
                <w:numId w:val="4"/>
              </w:numPr>
              <w:spacing w:after="120" w:line="30" w:lineRule="atLeast"/>
              <w:ind w:left="256" w:hanging="270"/>
              <w:jc w:val="both"/>
              <w:rPr>
                <w:bCs/>
              </w:rPr>
            </w:pPr>
            <w:r w:rsidRPr="00043D24">
              <w:rPr>
                <w:b/>
                <w:bCs/>
              </w:rPr>
              <w:t xml:space="preserve">Tặng ưu đãi trị giá 1 triệu VNĐ cho mỗi lượt đặt golf </w:t>
            </w:r>
            <w:r w:rsidRPr="00043D24">
              <w:rPr>
                <w:bCs/>
              </w:rPr>
              <w:t>tại</w:t>
            </w:r>
            <w:r w:rsidR="00043D24" w:rsidRPr="00043D24">
              <w:rPr>
                <w:bCs/>
              </w:rPr>
              <w:t xml:space="preserve"> hơn</w:t>
            </w:r>
            <w:r w:rsidRPr="00043D24">
              <w:rPr>
                <w:bCs/>
              </w:rPr>
              <w:t xml:space="preserve"> </w:t>
            </w:r>
            <w:r w:rsidR="0097675F" w:rsidRPr="00043D24">
              <w:rPr>
                <w:bCs/>
              </w:rPr>
              <w:t>2</w:t>
            </w:r>
            <w:r w:rsidRPr="00043D24">
              <w:rPr>
                <w:bCs/>
              </w:rPr>
              <w:t>0 sân golf trên toàn quốc đ</w:t>
            </w:r>
            <w:r w:rsidR="00C34DEE" w:rsidRPr="00043D24">
              <w:rPr>
                <w:bCs/>
              </w:rPr>
              <w:t xml:space="preserve">ối với </w:t>
            </w:r>
            <w:r w:rsidR="00F53CCA" w:rsidRPr="00043D24">
              <w:rPr>
                <w:bCs/>
              </w:rPr>
              <w:t xml:space="preserve">Khách hàng </w:t>
            </w:r>
            <w:r w:rsidRPr="00043D24">
              <w:rPr>
                <w:bCs/>
              </w:rPr>
              <w:t>đạt mức chi tiêu thẻ 50 triệu VNĐ/ tháng Hoặc</w:t>
            </w:r>
            <w:r w:rsidR="00C34DEE" w:rsidRPr="00043D24">
              <w:rPr>
                <w:bCs/>
              </w:rPr>
              <w:t xml:space="preserve"> có tăng trưởng CASA bình quân 250 triệu VNĐ/tháng sẽ được sử dụng </w:t>
            </w:r>
            <w:r w:rsidRPr="00043D24">
              <w:rPr>
                <w:bCs/>
              </w:rPr>
              <w:t xml:space="preserve">ưu đãi </w:t>
            </w:r>
            <w:r w:rsidR="00C34DEE" w:rsidRPr="00043D24">
              <w:rPr>
                <w:bCs/>
              </w:rPr>
              <w:t xml:space="preserve">vào 2 tháng kế tiếp. </w:t>
            </w:r>
          </w:p>
          <w:p w14:paraId="09E6FB7F" w14:textId="3C661595" w:rsidR="003C2AD7" w:rsidRPr="00043D24" w:rsidRDefault="00F323AD" w:rsidP="008C01C0">
            <w:pPr>
              <w:spacing w:after="120" w:line="30" w:lineRule="atLeast"/>
              <w:jc w:val="both"/>
              <w:rPr>
                <w:bCs/>
              </w:rPr>
            </w:pPr>
            <w:r w:rsidRPr="00043D24">
              <w:rPr>
                <w:bCs/>
              </w:rPr>
              <w:t xml:space="preserve">Với người thân đi cùng </w:t>
            </w:r>
            <w:r w:rsidR="003B6F5A" w:rsidRPr="00043D24">
              <w:rPr>
                <w:bCs/>
              </w:rPr>
              <w:t>Khách hàng</w:t>
            </w:r>
            <w:r w:rsidRPr="00043D24">
              <w:rPr>
                <w:bCs/>
              </w:rPr>
              <w:t xml:space="preserve"> phí sử dụng dịch vụ</w:t>
            </w:r>
            <w:r w:rsidR="008C01C0" w:rsidRPr="00043D24">
              <w:rPr>
                <w:bCs/>
              </w:rPr>
              <w:t xml:space="preserve"> phòng chờ</w:t>
            </w:r>
            <w:r w:rsidRPr="00043D24">
              <w:rPr>
                <w:bCs/>
              </w:rPr>
              <w:t xml:space="preserve"> sẽ được giảm thêm 10% trên giá công bố</w:t>
            </w:r>
            <w:r w:rsidR="008C01C0" w:rsidRPr="00043D24">
              <w:rPr>
                <w:bCs/>
              </w:rPr>
              <w:t xml:space="preserve"> nếu đặt trước qua </w:t>
            </w:r>
            <w:r w:rsidR="001F516F" w:rsidRPr="00043D24">
              <w:rPr>
                <w:bCs/>
              </w:rPr>
              <w:t xml:space="preserve">Hotline 024.3719.5222/ gửi email tới </w:t>
            </w:r>
            <w:hyperlink r:id="rId8" w:history="1">
              <w:r w:rsidR="001F516F" w:rsidRPr="00043D24">
                <w:rPr>
                  <w:bCs/>
                </w:rPr>
                <w:t>msb.mfirst@c-time.vn</w:t>
              </w:r>
            </w:hyperlink>
          </w:p>
          <w:p w14:paraId="2B2516D1" w14:textId="08E69D02" w:rsidR="00F323AD" w:rsidRPr="00043D24" w:rsidRDefault="003C2AD7">
            <w:pPr>
              <w:spacing w:after="120" w:line="30" w:lineRule="atLeast"/>
              <w:jc w:val="both"/>
              <w:rPr>
                <w:bCs/>
              </w:rPr>
            </w:pPr>
            <w:r w:rsidRPr="00043D24">
              <w:rPr>
                <w:bCs/>
              </w:rPr>
              <w:t xml:space="preserve">Với người thân đi cùng Khách hàng phí sử dụng dịch vụ đón/tiễn ưu tiên trong sân bay sẽ được áp dụng mức giá ưu đãi dành riêng cho MSB nếu đặt trước qua Hotline 024.3719.5222/ gửi email tới </w:t>
            </w:r>
            <w:hyperlink r:id="rId9" w:history="1">
              <w:r w:rsidRPr="00043D24">
                <w:rPr>
                  <w:bCs/>
                </w:rPr>
                <w:t>msb.mfirst@c-time.vn</w:t>
              </w:r>
            </w:hyperlink>
          </w:p>
        </w:tc>
      </w:tr>
      <w:tr w:rsidR="00C34DEE" w:rsidRPr="00043D24" w14:paraId="75B36201" w14:textId="77777777" w:rsidTr="00C34DEE">
        <w:tc>
          <w:tcPr>
            <w:tcW w:w="1345" w:type="dxa"/>
          </w:tcPr>
          <w:p w14:paraId="31BAEF7C" w14:textId="77777777" w:rsidR="00C34DEE" w:rsidRPr="00043D24" w:rsidRDefault="00C34DEE" w:rsidP="00C34DEE">
            <w:pPr>
              <w:spacing w:before="120" w:after="120" w:line="276" w:lineRule="auto"/>
              <w:rPr>
                <w:b/>
              </w:rPr>
            </w:pPr>
            <w:r w:rsidRPr="00043D24">
              <w:rPr>
                <w:b/>
              </w:rPr>
              <w:t>Điều kiện</w:t>
            </w:r>
          </w:p>
        </w:tc>
        <w:tc>
          <w:tcPr>
            <w:tcW w:w="8170" w:type="dxa"/>
          </w:tcPr>
          <w:p w14:paraId="2D424BFD" w14:textId="122213C5" w:rsidR="008830A0" w:rsidRPr="00043D24" w:rsidRDefault="008830A0" w:rsidP="008830A0">
            <w:pPr>
              <w:pStyle w:val="ListParagraph"/>
              <w:numPr>
                <w:ilvl w:val="0"/>
                <w:numId w:val="4"/>
              </w:numPr>
              <w:spacing w:line="22" w:lineRule="atLeast"/>
              <w:ind w:left="256" w:hanging="270"/>
              <w:jc w:val="both"/>
              <w:rPr>
                <w:bCs/>
              </w:rPr>
            </w:pPr>
            <w:r w:rsidRPr="00043D24">
              <w:rPr>
                <w:bCs/>
              </w:rPr>
              <w:t xml:space="preserve">Dịch vụ phòng chờ: </w:t>
            </w:r>
            <w:r w:rsidR="003B6F5A" w:rsidRPr="00043D24">
              <w:rPr>
                <w:bCs/>
              </w:rPr>
              <w:t>Khách hàng</w:t>
            </w:r>
            <w:r w:rsidRPr="00043D24">
              <w:rPr>
                <w:bCs/>
              </w:rPr>
              <w:t xml:space="preserve"> đến phòng chờ sân bay theo danh sách tại Mục 3b thể lệ này và sử dụng dịch vụ</w:t>
            </w:r>
          </w:p>
          <w:p w14:paraId="223F993D" w14:textId="6993A3EF" w:rsidR="009215F7" w:rsidRPr="00043D24" w:rsidRDefault="009215F7">
            <w:pPr>
              <w:pStyle w:val="ListParagraph"/>
              <w:numPr>
                <w:ilvl w:val="0"/>
                <w:numId w:val="4"/>
              </w:numPr>
              <w:spacing w:line="22" w:lineRule="atLeast"/>
              <w:ind w:left="256" w:hanging="270"/>
              <w:jc w:val="both"/>
              <w:rPr>
                <w:bCs/>
              </w:rPr>
            </w:pPr>
            <w:r w:rsidRPr="00043D24">
              <w:rPr>
                <w:bCs/>
              </w:rPr>
              <w:t>Dịch vụ tiễn/ đón tại sân bay</w:t>
            </w:r>
            <w:r w:rsidR="00043D24" w:rsidRPr="00043D24">
              <w:rPr>
                <w:bCs/>
              </w:rPr>
              <w:t xml:space="preserve"> Fast track</w:t>
            </w:r>
            <w:r w:rsidRPr="00043D24">
              <w:rPr>
                <w:bCs/>
              </w:rPr>
              <w:t xml:space="preserve">: </w:t>
            </w:r>
            <w:r w:rsidRPr="00043D24">
              <w:t xml:space="preserve">Áp dụng cho các chuyến bay Quốc nội có điểm đi/đến là Sân bay Quốc tế Tân Sơn Nhất. </w:t>
            </w:r>
            <w:r w:rsidRPr="00043D24">
              <w:rPr>
                <w:bCs/>
              </w:rPr>
              <w:t xml:space="preserve">Khách hàng / Cán bộ bán hàng MSB đặt dịch vụ qua tổng đài </w:t>
            </w:r>
            <w:r w:rsidRPr="00043D24">
              <w:t xml:space="preserve">hotline 024.3719.5222/ hoặc gửi email tới </w:t>
            </w:r>
            <w:hyperlink r:id="rId10" w:history="1">
              <w:r w:rsidRPr="00043D24">
                <w:rPr>
                  <w:rStyle w:val="Hyperlink"/>
                </w:rPr>
                <w:t>msb.mfirst@c-time.vn</w:t>
              </w:r>
            </w:hyperlink>
            <w:r w:rsidRPr="00043D24">
              <w:rPr>
                <w:color w:val="FF0000"/>
              </w:rPr>
              <w:t>.</w:t>
            </w:r>
          </w:p>
          <w:p w14:paraId="6369E2D4" w14:textId="405D2F54" w:rsidR="008830A0" w:rsidRPr="00043D24" w:rsidRDefault="008830A0" w:rsidP="008830A0">
            <w:pPr>
              <w:pStyle w:val="ListParagraph"/>
              <w:numPr>
                <w:ilvl w:val="0"/>
                <w:numId w:val="4"/>
              </w:numPr>
              <w:spacing w:line="22" w:lineRule="atLeast"/>
              <w:ind w:left="256" w:hanging="270"/>
              <w:jc w:val="both"/>
              <w:rPr>
                <w:bCs/>
              </w:rPr>
            </w:pPr>
            <w:r w:rsidRPr="00043D24">
              <w:rPr>
                <w:bCs/>
              </w:rPr>
              <w:lastRenderedPageBreak/>
              <w:t xml:space="preserve">Ưu đãi tại sân Golf: </w:t>
            </w:r>
            <w:r w:rsidR="003B6F5A" w:rsidRPr="00043D24">
              <w:rPr>
                <w:bCs/>
              </w:rPr>
              <w:t xml:space="preserve">Khách hàng </w:t>
            </w:r>
            <w:r w:rsidRPr="00043D24">
              <w:rPr>
                <w:bCs/>
              </w:rPr>
              <w:t xml:space="preserve">/ Cán bộ bán hàng MSB đặt dịch vụ qua tổng đài </w:t>
            </w:r>
            <w:r w:rsidRPr="00043D24">
              <w:t xml:space="preserve">hotline 024.3719.5222/ hoặc gửi email tới </w:t>
            </w:r>
            <w:hyperlink r:id="rId11" w:history="1">
              <w:r w:rsidRPr="00043D24">
                <w:rPr>
                  <w:rStyle w:val="Hyperlink"/>
                  <w:color w:val="auto"/>
                </w:rPr>
                <w:t>msb.mfirst@c-time.vn</w:t>
              </w:r>
            </w:hyperlink>
          </w:p>
          <w:p w14:paraId="702FC883" w14:textId="2A650434" w:rsidR="008830A0" w:rsidRPr="00043D24" w:rsidRDefault="003B6F5A" w:rsidP="008830A0">
            <w:pPr>
              <w:pStyle w:val="ListParagraph"/>
              <w:numPr>
                <w:ilvl w:val="0"/>
                <w:numId w:val="21"/>
              </w:numPr>
              <w:spacing w:line="22" w:lineRule="atLeast"/>
              <w:jc w:val="both"/>
              <w:rPr>
                <w:bCs/>
              </w:rPr>
            </w:pPr>
            <w:r w:rsidRPr="00043D24">
              <w:rPr>
                <w:bCs/>
              </w:rPr>
              <w:t>Khách hàng</w:t>
            </w:r>
            <w:r w:rsidR="008830A0" w:rsidRPr="00043D24">
              <w:rPr>
                <w:bCs/>
              </w:rPr>
              <w:t xml:space="preserve"> đang sử dụng thẻ tín dụng</w:t>
            </w:r>
            <w:r w:rsidR="005845D8" w:rsidRPr="00043D24">
              <w:rPr>
                <w:bCs/>
              </w:rPr>
              <w:t xml:space="preserve"> MSB</w:t>
            </w:r>
            <w:r w:rsidR="008830A0" w:rsidRPr="00043D24">
              <w:rPr>
                <w:bCs/>
              </w:rPr>
              <w:t xml:space="preserve"> thanh toán phần tiền còn thiếu tại sân Golf</w:t>
            </w:r>
            <w:r w:rsidR="00F529EA" w:rsidRPr="00043D24">
              <w:rPr>
                <w:bCs/>
              </w:rPr>
              <w:t xml:space="preserve"> hoặc thanh toán trước qua tổng đài cung cấp dịch vụ của MSB </w:t>
            </w:r>
            <w:r w:rsidR="00F529EA" w:rsidRPr="00043D24">
              <w:t>theo số tài khoản 11086018015858 tại MSB</w:t>
            </w:r>
            <w:r w:rsidR="008830A0" w:rsidRPr="00043D24">
              <w:rPr>
                <w:bCs/>
              </w:rPr>
              <w:t xml:space="preserve">; </w:t>
            </w:r>
            <w:r w:rsidRPr="00043D24">
              <w:rPr>
                <w:bCs/>
              </w:rPr>
              <w:t>Khách hàng</w:t>
            </w:r>
            <w:r w:rsidR="008830A0" w:rsidRPr="00043D24">
              <w:rPr>
                <w:bCs/>
              </w:rPr>
              <w:t xml:space="preserve"> không sử dụng thẻ tín dụng sẽ thanh toán trước qua tổng đài qua chuyển khoản tới số tài khoản của tổng đài cung cấp dịch vụ: số tài khoản: 11086018015858/ chủ tài khoản: NGUYỄN THỊ THU HẰNG tại MSB – PGD MINH KHAI</w:t>
            </w:r>
          </w:p>
          <w:p w14:paraId="6F26D2F6" w14:textId="0B505EA1" w:rsidR="006658F9" w:rsidRPr="00043D24" w:rsidRDefault="006658F9" w:rsidP="006658F9">
            <w:pPr>
              <w:pStyle w:val="ListParagraph"/>
              <w:spacing w:before="120" w:after="120"/>
              <w:ind w:left="976"/>
              <w:jc w:val="both"/>
            </w:pPr>
            <w:r w:rsidRPr="00043D24">
              <w:t xml:space="preserve">Đối với Sân Golf thuộc hệ thống BRG, Khách hàng thanh toán các khoản phí còn lại trước khi ra sân </w:t>
            </w:r>
            <w:r w:rsidR="00F529EA" w:rsidRPr="00043D24">
              <w:t>theo số tài khoản:</w:t>
            </w:r>
            <w:r w:rsidRPr="00043D24">
              <w:t xml:space="preserve"> 11</w:t>
            </w:r>
            <w:r w:rsidR="00043D24">
              <w:t xml:space="preserve">086018015858 </w:t>
            </w:r>
            <w:r w:rsidR="00F529EA" w:rsidRPr="00043D24">
              <w:t>tại Ngân hàng MSB</w:t>
            </w:r>
          </w:p>
          <w:p w14:paraId="69A61442" w14:textId="123983D4" w:rsidR="008830A0" w:rsidRPr="00043D24" w:rsidRDefault="008830A0" w:rsidP="008B4E9E">
            <w:pPr>
              <w:pStyle w:val="ListParagraph"/>
              <w:numPr>
                <w:ilvl w:val="0"/>
                <w:numId w:val="21"/>
              </w:numPr>
              <w:spacing w:line="22" w:lineRule="atLeast"/>
              <w:jc w:val="both"/>
              <w:rPr>
                <w:bCs/>
              </w:rPr>
            </w:pPr>
            <w:r w:rsidRPr="00043D24">
              <w:t>Áp dụng vào tất cả các ngày trong tuần, cuối tuần và ngày Lễ/tết.</w:t>
            </w:r>
          </w:p>
          <w:p w14:paraId="6B822569" w14:textId="441242BE" w:rsidR="00C34DEE" w:rsidRPr="00043D24" w:rsidRDefault="00F323AD" w:rsidP="008B4E9E">
            <w:pPr>
              <w:pStyle w:val="ListParagraph"/>
              <w:numPr>
                <w:ilvl w:val="0"/>
                <w:numId w:val="4"/>
              </w:numPr>
              <w:spacing w:line="22" w:lineRule="atLeast"/>
              <w:ind w:left="256" w:hanging="270"/>
              <w:jc w:val="both"/>
              <w:rPr>
                <w:bCs/>
              </w:rPr>
            </w:pPr>
            <w:r w:rsidRPr="00043D24">
              <w:rPr>
                <w:bCs/>
              </w:rPr>
              <w:t>Mỗi</w:t>
            </w:r>
            <w:r w:rsidR="00C34DEE" w:rsidRPr="00043D24">
              <w:rPr>
                <w:bCs/>
              </w:rPr>
              <w:t xml:space="preserve"> </w:t>
            </w:r>
            <w:r w:rsidR="005845D8" w:rsidRPr="00043D24">
              <w:rPr>
                <w:bCs/>
              </w:rPr>
              <w:t>K</w:t>
            </w:r>
            <w:r w:rsidR="000B1701" w:rsidRPr="00043D24">
              <w:rPr>
                <w:bCs/>
              </w:rPr>
              <w:t xml:space="preserve">hách hàng </w:t>
            </w:r>
            <w:r w:rsidRPr="00043D24">
              <w:rPr>
                <w:bCs/>
              </w:rPr>
              <w:t>(theo CIF)</w:t>
            </w:r>
            <w:r w:rsidR="00C34DEE" w:rsidRPr="00043D24">
              <w:rPr>
                <w:bCs/>
              </w:rPr>
              <w:t xml:space="preserve"> đủ điều kiện sẽ </w:t>
            </w:r>
            <w:r w:rsidRPr="00043D24">
              <w:rPr>
                <w:bCs/>
              </w:rPr>
              <w:t xml:space="preserve">chỉ </w:t>
            </w:r>
            <w:r w:rsidR="00C34DEE" w:rsidRPr="00043D24">
              <w:rPr>
                <w:bCs/>
              </w:rPr>
              <w:t>được tặng tối đa 1 lượt/tháng</w:t>
            </w:r>
            <w:r w:rsidRPr="00043D24">
              <w:rPr>
                <w:bCs/>
              </w:rPr>
              <w:t>, 6 lượt/cả chương trình</w:t>
            </w:r>
            <w:r w:rsidR="006E7824" w:rsidRPr="00043D24">
              <w:rPr>
                <w:bCs/>
              </w:rPr>
              <w:t>.</w:t>
            </w:r>
            <w:r w:rsidR="00C34DEE" w:rsidRPr="00043D24">
              <w:rPr>
                <w:bCs/>
              </w:rPr>
              <w:t xml:space="preserve"> </w:t>
            </w:r>
          </w:p>
          <w:p w14:paraId="7AE22447" w14:textId="436D0E7D" w:rsidR="00C34DEE" w:rsidRPr="00043D24" w:rsidRDefault="00C34DEE" w:rsidP="008B4E9E">
            <w:pPr>
              <w:pStyle w:val="ListParagraph"/>
              <w:numPr>
                <w:ilvl w:val="0"/>
                <w:numId w:val="4"/>
              </w:numPr>
              <w:spacing w:line="22" w:lineRule="atLeast"/>
              <w:ind w:left="256" w:hanging="270"/>
              <w:jc w:val="both"/>
              <w:rPr>
                <w:bCs/>
              </w:rPr>
            </w:pPr>
            <w:r w:rsidRPr="00043D24">
              <w:rPr>
                <w:bCs/>
              </w:rPr>
              <w:t xml:space="preserve">Nếu </w:t>
            </w:r>
            <w:r w:rsidR="000B1701" w:rsidRPr="00043D24">
              <w:rPr>
                <w:bCs/>
              </w:rPr>
              <w:t xml:space="preserve">Khách hàng </w:t>
            </w:r>
            <w:r w:rsidRPr="00043D24">
              <w:rPr>
                <w:bCs/>
              </w:rPr>
              <w:t>có tăng trưởng CASA bình quân 250 triệu VNĐ/tháng hoặc chi tiêu từ 50 triệu VNĐ sẽ chỉ được lựa chọn sử dụng dịch vụ Golf</w:t>
            </w:r>
            <w:r w:rsidR="003C2AD7" w:rsidRPr="00043D24">
              <w:rPr>
                <w:bCs/>
              </w:rPr>
              <w:t>,</w:t>
            </w:r>
            <w:r w:rsidRPr="00043D24">
              <w:rPr>
                <w:bCs/>
              </w:rPr>
              <w:t xml:space="preserve"> phòng chờ</w:t>
            </w:r>
            <w:r w:rsidR="003C2AD7" w:rsidRPr="00043D24">
              <w:rPr>
                <w:bCs/>
              </w:rPr>
              <w:t xml:space="preserve"> hoặc tiễn đón ưu tiên tại sân bay</w:t>
            </w:r>
            <w:r w:rsidRPr="00043D24">
              <w:rPr>
                <w:bCs/>
              </w:rPr>
              <w:t>.</w:t>
            </w:r>
          </w:p>
          <w:p w14:paraId="5096B0CD" w14:textId="49D19E96" w:rsidR="00C34DEE" w:rsidRPr="00043D24" w:rsidRDefault="00C34DEE" w:rsidP="008B4E9E">
            <w:pPr>
              <w:pStyle w:val="ListParagraph"/>
              <w:numPr>
                <w:ilvl w:val="0"/>
                <w:numId w:val="4"/>
              </w:numPr>
              <w:spacing w:line="22" w:lineRule="atLeast"/>
              <w:ind w:left="256" w:hanging="270"/>
              <w:jc w:val="both"/>
              <w:rPr>
                <w:bCs/>
              </w:rPr>
            </w:pPr>
            <w:r w:rsidRPr="00043D24">
              <w:rPr>
                <w:bCs/>
              </w:rPr>
              <w:t>K</w:t>
            </w:r>
            <w:r w:rsidR="000B1701" w:rsidRPr="00043D24">
              <w:rPr>
                <w:bCs/>
              </w:rPr>
              <w:t>hách hàng</w:t>
            </w:r>
            <w:r w:rsidRPr="00043D24">
              <w:rPr>
                <w:bCs/>
              </w:rPr>
              <w:t xml:space="preserve"> đạt đủ điều kiện CASA, điều kiện về chi tiêu thẻ trong tháng (tính theo tháng dương lịch</w:t>
            </w:r>
            <w:r w:rsidR="00F323AD" w:rsidRPr="00043D24">
              <w:rPr>
                <w:bCs/>
              </w:rPr>
              <w:t xml:space="preserve"> từ ngày 01 đến ngày cuối tháng</w:t>
            </w:r>
            <w:r w:rsidRPr="00043D24">
              <w:rPr>
                <w:bCs/>
              </w:rPr>
              <w:t>) và sử dụng lượt tặng trong 2 tháng kế tiếp</w:t>
            </w:r>
            <w:r w:rsidR="00F323AD" w:rsidRPr="00043D24">
              <w:rPr>
                <w:bCs/>
              </w:rPr>
              <w:t>;</w:t>
            </w:r>
            <w:r w:rsidRPr="00043D24">
              <w:rPr>
                <w:bCs/>
              </w:rPr>
              <w:t xml:space="preserve"> chỉ sử dụng tối đa 1 lượt/ tháng</w:t>
            </w:r>
          </w:p>
          <w:p w14:paraId="40098FCD" w14:textId="1A4EDE2B" w:rsidR="00C34DEE" w:rsidRPr="00043D24" w:rsidRDefault="00C34DEE" w:rsidP="008B4E9E">
            <w:pPr>
              <w:pStyle w:val="ListParagraph"/>
              <w:numPr>
                <w:ilvl w:val="0"/>
                <w:numId w:val="4"/>
              </w:numPr>
              <w:spacing w:line="22" w:lineRule="atLeast"/>
              <w:ind w:left="256" w:hanging="270"/>
              <w:jc w:val="both"/>
              <w:rPr>
                <w:bCs/>
              </w:rPr>
            </w:pPr>
            <w:r w:rsidRPr="00043D24">
              <w:rPr>
                <w:bCs/>
              </w:rPr>
              <w:t xml:space="preserve">Các lượt chưa sử dụng trong thời gian quy định sẽ không được cộng dồn. </w:t>
            </w:r>
          </w:p>
          <w:p w14:paraId="7BF15865" w14:textId="4F265A9A" w:rsidR="00EB3B70" w:rsidRPr="00043D24" w:rsidRDefault="004168F3" w:rsidP="008B4E9E">
            <w:pPr>
              <w:pStyle w:val="ListParagraph"/>
              <w:numPr>
                <w:ilvl w:val="0"/>
                <w:numId w:val="4"/>
              </w:numPr>
              <w:spacing w:line="22" w:lineRule="atLeast"/>
              <w:ind w:left="256" w:hanging="270"/>
              <w:jc w:val="both"/>
              <w:rPr>
                <w:bCs/>
              </w:rPr>
            </w:pPr>
            <w:r w:rsidRPr="00043D24">
              <w:rPr>
                <w:bCs/>
              </w:rPr>
              <w:t xml:space="preserve">Trường hợp </w:t>
            </w:r>
            <w:r w:rsidR="00321652" w:rsidRPr="00043D24">
              <w:rPr>
                <w:bCs/>
              </w:rPr>
              <w:t xml:space="preserve">Khách hàng </w:t>
            </w:r>
            <w:r w:rsidRPr="00043D24">
              <w:rPr>
                <w:bCs/>
              </w:rPr>
              <w:t xml:space="preserve">sử dụng quá số lượt quy định của chương trình, </w:t>
            </w:r>
            <w:r w:rsidR="003028E9" w:rsidRPr="00043D24">
              <w:rPr>
                <w:bCs/>
              </w:rPr>
              <w:t xml:space="preserve">Khách hàng </w:t>
            </w:r>
            <w:r w:rsidRPr="00043D24">
              <w:rPr>
                <w:bCs/>
              </w:rPr>
              <w:t xml:space="preserve">thanh toán lượt vượt quá qua </w:t>
            </w:r>
            <w:r w:rsidR="008830A0" w:rsidRPr="00043D24">
              <w:rPr>
                <w:bCs/>
              </w:rPr>
              <w:t>tổng đài cung cấp dịch vụ</w:t>
            </w:r>
          </w:p>
          <w:p w14:paraId="5EADCD1E" w14:textId="6364F768" w:rsidR="004168F3" w:rsidRDefault="003028E9" w:rsidP="008B4E9E">
            <w:pPr>
              <w:pStyle w:val="ListParagraph"/>
              <w:numPr>
                <w:ilvl w:val="0"/>
                <w:numId w:val="4"/>
              </w:numPr>
              <w:spacing w:line="22" w:lineRule="atLeast"/>
              <w:ind w:left="256" w:hanging="270"/>
              <w:jc w:val="both"/>
              <w:rPr>
                <w:bCs/>
              </w:rPr>
            </w:pPr>
            <w:r w:rsidRPr="00043D24">
              <w:rPr>
                <w:bCs/>
              </w:rPr>
              <w:t>Khách hàng</w:t>
            </w:r>
            <w:r w:rsidR="00EB3B70" w:rsidRPr="00043D24">
              <w:rPr>
                <w:bCs/>
              </w:rPr>
              <w:t xml:space="preserve"> đủ điều kiện được tính theo tháng dương lịch từ ngày đầu tháng tới ngày cuối cùng của tháng đó.</w:t>
            </w:r>
          </w:p>
          <w:p w14:paraId="3374375C" w14:textId="4BD1103D" w:rsidR="00D315FA" w:rsidRPr="00043D24" w:rsidRDefault="00D315FA" w:rsidP="008B4E9E">
            <w:pPr>
              <w:pStyle w:val="ListParagraph"/>
              <w:numPr>
                <w:ilvl w:val="0"/>
                <w:numId w:val="4"/>
              </w:numPr>
              <w:spacing w:line="22" w:lineRule="atLeast"/>
              <w:ind w:left="256" w:hanging="270"/>
              <w:jc w:val="both"/>
              <w:rPr>
                <w:bCs/>
              </w:rPr>
            </w:pPr>
            <w:r>
              <w:rPr>
                <w:bCs/>
              </w:rPr>
              <w:t>Khách hàng có thể chuyển nhượng đặc quyền cho người thân. Chi tiết quy trình chuyển nhượng và sử dụng đặc quyền tại mục 6.</w:t>
            </w:r>
          </w:p>
          <w:p w14:paraId="49DE7175" w14:textId="668DD92A" w:rsidR="004168F3" w:rsidRPr="00043D24" w:rsidRDefault="00C34DEE" w:rsidP="008B4E9E">
            <w:pPr>
              <w:pStyle w:val="ListParagraph"/>
              <w:numPr>
                <w:ilvl w:val="0"/>
                <w:numId w:val="4"/>
              </w:numPr>
              <w:spacing w:line="22" w:lineRule="atLeast"/>
              <w:ind w:left="256" w:hanging="270"/>
              <w:jc w:val="both"/>
              <w:rPr>
                <w:bCs/>
              </w:rPr>
            </w:pPr>
            <w:r w:rsidRPr="00043D24">
              <w:rPr>
                <w:bCs/>
              </w:rPr>
              <w:t xml:space="preserve">Tổng số lươt tối đa của cả chương trình: Phòng chờ: 686 lượt; </w:t>
            </w:r>
            <w:r w:rsidR="006F3D4A" w:rsidRPr="00043D24">
              <w:rPr>
                <w:bCs/>
              </w:rPr>
              <w:t>G</w:t>
            </w:r>
            <w:r w:rsidRPr="00043D24">
              <w:rPr>
                <w:bCs/>
              </w:rPr>
              <w:t xml:space="preserve">olf: 310 lượt (tổng số lượt có thể điều chỉnh nhưng vẫn đảm bảo tổng ngân sách </w:t>
            </w:r>
            <w:r w:rsidR="00BE64D0" w:rsidRPr="00043D24">
              <w:rPr>
                <w:bCs/>
              </w:rPr>
              <w:t>của chương trình</w:t>
            </w:r>
            <w:r w:rsidRPr="00043D24">
              <w:rPr>
                <w:bCs/>
              </w:rPr>
              <w:t xml:space="preserve"> không vượt quá)</w:t>
            </w:r>
          </w:p>
        </w:tc>
      </w:tr>
    </w:tbl>
    <w:p w14:paraId="17BA4281" w14:textId="77777777" w:rsidR="00EE14A0" w:rsidRPr="00043D24" w:rsidRDefault="00EE14A0" w:rsidP="008B4E9E">
      <w:pPr>
        <w:tabs>
          <w:tab w:val="left" w:pos="720"/>
        </w:tabs>
        <w:spacing w:before="40" w:line="276" w:lineRule="auto"/>
        <w:jc w:val="both"/>
        <w:rPr>
          <w:b/>
        </w:rPr>
      </w:pPr>
      <w:r w:rsidRPr="00043D24">
        <w:rPr>
          <w:b/>
        </w:rPr>
        <w:lastRenderedPageBreak/>
        <w:t>Ngân sách của chương trình: 550.000.000 đồng (Bằng chữ: Năm trăm năm mươi triệu đồng)</w:t>
      </w:r>
    </w:p>
    <w:p w14:paraId="569D506E" w14:textId="77777777" w:rsidR="00333044" w:rsidRPr="00043D24" w:rsidRDefault="00333044" w:rsidP="00333044">
      <w:pPr>
        <w:pStyle w:val="ListParagraph"/>
        <w:numPr>
          <w:ilvl w:val="0"/>
          <w:numId w:val="3"/>
        </w:numPr>
        <w:spacing w:before="120" w:after="120" w:line="276" w:lineRule="auto"/>
        <w:ind w:left="360"/>
        <w:jc w:val="both"/>
        <w:rPr>
          <w:b/>
          <w:bCs/>
        </w:rPr>
      </w:pPr>
      <w:r w:rsidRPr="00043D24">
        <w:rPr>
          <w:b/>
          <w:bCs/>
        </w:rPr>
        <w:t xml:space="preserve">Quy trình sử dụng </w:t>
      </w:r>
      <w:r w:rsidR="000F0F69" w:rsidRPr="00043D24">
        <w:rPr>
          <w:b/>
          <w:bCs/>
        </w:rPr>
        <w:t>dịch vụ Phòng chờ thương gia và danh sách phòng chờ áp dụng</w:t>
      </w:r>
      <w:r w:rsidRPr="00043D24">
        <w:rPr>
          <w:b/>
          <w:bCs/>
        </w:rPr>
        <w:t>:</w:t>
      </w:r>
    </w:p>
    <w:p w14:paraId="6C23644D" w14:textId="77777777" w:rsidR="000F0F69" w:rsidRPr="00043D24" w:rsidRDefault="000F0F69" w:rsidP="000F0F69">
      <w:pPr>
        <w:pStyle w:val="ListParagraph"/>
        <w:numPr>
          <w:ilvl w:val="0"/>
          <w:numId w:val="10"/>
        </w:numPr>
        <w:spacing w:before="120" w:after="120" w:line="276" w:lineRule="auto"/>
        <w:jc w:val="both"/>
        <w:rPr>
          <w:b/>
          <w:bCs/>
        </w:rPr>
      </w:pPr>
      <w:r w:rsidRPr="00043D24">
        <w:rPr>
          <w:b/>
          <w:bCs/>
        </w:rPr>
        <w:t>Quy trình:</w:t>
      </w:r>
    </w:p>
    <w:p w14:paraId="24CBBDBC" w14:textId="77777777" w:rsidR="00611387" w:rsidRPr="00043D24" w:rsidRDefault="000F0F69" w:rsidP="000F0F69">
      <w:pPr>
        <w:pStyle w:val="ListParagraph"/>
        <w:numPr>
          <w:ilvl w:val="0"/>
          <w:numId w:val="9"/>
        </w:numPr>
        <w:spacing w:before="120" w:after="120"/>
        <w:jc w:val="both"/>
      </w:pPr>
      <w:r w:rsidRPr="00043D24">
        <w:rPr>
          <w:b/>
        </w:rPr>
        <w:t>Bước 1:</w:t>
      </w:r>
      <w:r w:rsidRPr="00043D24">
        <w:t xml:space="preserve"> Khách hàng của MSB đến các phòng chờ được áp dụng và trình diện</w:t>
      </w:r>
      <w:r w:rsidR="00611387" w:rsidRPr="00043D24">
        <w:t>:</w:t>
      </w:r>
    </w:p>
    <w:p w14:paraId="373A8E2B" w14:textId="326C97F9" w:rsidR="000F0F69" w:rsidRPr="00043D24" w:rsidRDefault="00611387" w:rsidP="00611387">
      <w:pPr>
        <w:pStyle w:val="ListParagraph"/>
        <w:numPr>
          <w:ilvl w:val="0"/>
          <w:numId w:val="13"/>
        </w:numPr>
        <w:spacing w:before="120" w:after="120"/>
        <w:jc w:val="both"/>
      </w:pPr>
      <w:r w:rsidRPr="00043D24">
        <w:t>K</w:t>
      </w:r>
      <w:r w:rsidR="00321652" w:rsidRPr="00043D24">
        <w:t>hách hàng</w:t>
      </w:r>
      <w:r w:rsidRPr="00043D24">
        <w:t xml:space="preserve"> có t</w:t>
      </w:r>
      <w:r w:rsidR="000F0F69" w:rsidRPr="00043D24">
        <w:t xml:space="preserve">hẻ </w:t>
      </w:r>
      <w:r w:rsidRPr="00043D24">
        <w:t>tín dụng MSB: xuất trình thẻ</w:t>
      </w:r>
      <w:r w:rsidR="00586CD9" w:rsidRPr="00043D24">
        <w:t xml:space="preserve"> tín dụng</w:t>
      </w:r>
      <w:r w:rsidRPr="00043D24">
        <w:t xml:space="preserve"> </w:t>
      </w:r>
      <w:r w:rsidR="00586CD9" w:rsidRPr="00043D24">
        <w:t xml:space="preserve">và thẻ lên tàu bay </w:t>
      </w:r>
      <w:r w:rsidR="000F0F69" w:rsidRPr="00043D24">
        <w:t xml:space="preserve">cho </w:t>
      </w:r>
      <w:r w:rsidR="00586CD9" w:rsidRPr="00043D24">
        <w:t>L</w:t>
      </w:r>
      <w:r w:rsidR="000F0F69" w:rsidRPr="00043D24">
        <w:t>ễ tân Phòng chờ</w:t>
      </w:r>
      <w:r w:rsidR="00586CD9" w:rsidRPr="00043D24">
        <w:t xml:space="preserve"> để nhận diện</w:t>
      </w:r>
      <w:r w:rsidR="000F0F69" w:rsidRPr="00043D24">
        <w:t>.</w:t>
      </w:r>
    </w:p>
    <w:p w14:paraId="5C6CDC4A" w14:textId="0B0EF45E" w:rsidR="00611387" w:rsidRPr="00043D24" w:rsidRDefault="00321652" w:rsidP="00611387">
      <w:pPr>
        <w:pStyle w:val="ListParagraph"/>
        <w:numPr>
          <w:ilvl w:val="0"/>
          <w:numId w:val="13"/>
        </w:numPr>
        <w:spacing w:before="120" w:after="120"/>
        <w:jc w:val="both"/>
      </w:pPr>
      <w:r w:rsidRPr="00043D24">
        <w:t>Khách hàng</w:t>
      </w:r>
      <w:r w:rsidR="00611387" w:rsidRPr="00043D24">
        <w:t xml:space="preserve"> khác: xuất trình chứng minh thư (hộ chiếu)</w:t>
      </w:r>
      <w:r w:rsidR="00586CD9" w:rsidRPr="00043D24">
        <w:t xml:space="preserve"> và thẻ lên tàu bay cho Lễ tân Phòng chờ để nhận diện. Chứng minh thư (hoặc hộ chiếu) là số đã đăng ký trên hệ th</w:t>
      </w:r>
      <w:r w:rsidR="00EC0FA6" w:rsidRPr="00043D24">
        <w:t>ố</w:t>
      </w:r>
      <w:r w:rsidR="00586CD9" w:rsidRPr="00043D24">
        <w:t xml:space="preserve">ng của MSB. </w:t>
      </w:r>
    </w:p>
    <w:p w14:paraId="574BE676" w14:textId="77777777" w:rsidR="00EC0FA6" w:rsidRPr="00043D24" w:rsidRDefault="000F0F69" w:rsidP="00EC0FA6">
      <w:pPr>
        <w:pStyle w:val="ListParagraph"/>
        <w:numPr>
          <w:ilvl w:val="0"/>
          <w:numId w:val="9"/>
        </w:numPr>
        <w:spacing w:before="120" w:after="120"/>
        <w:jc w:val="both"/>
      </w:pPr>
      <w:r w:rsidRPr="00043D24">
        <w:rPr>
          <w:b/>
        </w:rPr>
        <w:t>Bước 2:</w:t>
      </w:r>
      <w:r w:rsidRPr="00043D24">
        <w:t xml:space="preserve"> </w:t>
      </w:r>
      <w:r w:rsidR="00EC0FA6" w:rsidRPr="00043D24">
        <w:t xml:space="preserve">Nhân viên phòng chờ sẽ thực hiện đối chiếu thông tin: </w:t>
      </w:r>
    </w:p>
    <w:p w14:paraId="15D52612" w14:textId="57C16382" w:rsidR="00EC0FA6" w:rsidRPr="00043D24" w:rsidRDefault="00321652" w:rsidP="00781DBF">
      <w:pPr>
        <w:pStyle w:val="ListParagraph"/>
        <w:numPr>
          <w:ilvl w:val="0"/>
          <w:numId w:val="13"/>
        </w:numPr>
        <w:spacing w:before="120" w:after="120"/>
        <w:jc w:val="both"/>
      </w:pPr>
      <w:r w:rsidRPr="00043D24">
        <w:t xml:space="preserve">Khách hàng </w:t>
      </w:r>
      <w:r w:rsidR="00EC0FA6" w:rsidRPr="00043D24">
        <w:t xml:space="preserve">có thẻ tín dụng MSB: Kiểm tra thẻ </w:t>
      </w:r>
      <w:r w:rsidR="003B1FB0" w:rsidRPr="00043D24">
        <w:t>tín dụng với 6 số đầu BIN thuộc các loại thẻ theo hình ảnh áp dụng. Kiểm tra thẻ lên tàu bay (Boarding pass) trùng với tên in trên thẻ</w:t>
      </w:r>
    </w:p>
    <w:p w14:paraId="2D2234EA" w14:textId="31135642" w:rsidR="00EC0FA6" w:rsidRPr="00043D24" w:rsidRDefault="00321652" w:rsidP="00FD55C4">
      <w:pPr>
        <w:pStyle w:val="ListParagraph"/>
        <w:numPr>
          <w:ilvl w:val="0"/>
          <w:numId w:val="13"/>
        </w:numPr>
        <w:spacing w:before="120" w:after="120"/>
        <w:jc w:val="both"/>
      </w:pPr>
      <w:r w:rsidRPr="00043D24">
        <w:t>Khách hàng</w:t>
      </w:r>
      <w:r w:rsidR="00EC0FA6" w:rsidRPr="00043D24">
        <w:t xml:space="preserve"> khác: </w:t>
      </w:r>
      <w:r w:rsidR="006E6B8B" w:rsidRPr="00043D24">
        <w:t xml:space="preserve">kiểm tra </w:t>
      </w:r>
      <w:r w:rsidR="00E61C60" w:rsidRPr="00043D24">
        <w:t xml:space="preserve">số </w:t>
      </w:r>
      <w:r w:rsidR="006E6B8B" w:rsidRPr="00043D24">
        <w:t>Chứng minh thư (hoặc hộ chiếu)</w:t>
      </w:r>
      <w:r w:rsidR="00E61C60" w:rsidRPr="00043D24">
        <w:t xml:space="preserve">; thẻ lên tàu bay. Số CMT (hộ chiếu) trùng với thông tin đã đăng ký trên hệ thống MSB </w:t>
      </w:r>
      <w:r w:rsidR="006E6B8B" w:rsidRPr="00043D24">
        <w:t xml:space="preserve"> </w:t>
      </w:r>
    </w:p>
    <w:p w14:paraId="1454CD93" w14:textId="483B145A" w:rsidR="00E61C60" w:rsidRPr="00043D24" w:rsidRDefault="000F0F69" w:rsidP="000F0F69">
      <w:pPr>
        <w:pStyle w:val="ListParagraph"/>
        <w:numPr>
          <w:ilvl w:val="0"/>
          <w:numId w:val="9"/>
        </w:numPr>
        <w:spacing w:before="120" w:after="120"/>
        <w:jc w:val="both"/>
      </w:pPr>
      <w:r w:rsidRPr="00043D24">
        <w:rPr>
          <w:b/>
        </w:rPr>
        <w:t>Bước 3:</w:t>
      </w:r>
      <w:r w:rsidR="00E61C60" w:rsidRPr="00043D24">
        <w:rPr>
          <w:b/>
        </w:rPr>
        <w:t xml:space="preserve"> </w:t>
      </w:r>
      <w:r w:rsidR="00E61C60" w:rsidRPr="00043D24">
        <w:t xml:space="preserve">Nhân viên Phòng chờ kiếm tra thông tin đúng của </w:t>
      </w:r>
      <w:r w:rsidR="00321652" w:rsidRPr="00043D24">
        <w:t>Khách hàng</w:t>
      </w:r>
      <w:r w:rsidR="00E61C60" w:rsidRPr="00043D24">
        <w:t xml:space="preserve">, số lượng người thân đi kèm (nếu có); Chụp ảnh vé tàu bay của </w:t>
      </w:r>
      <w:r w:rsidR="00321652" w:rsidRPr="00043D24">
        <w:t>Khách hàng</w:t>
      </w:r>
      <w:r w:rsidR="00E61C60" w:rsidRPr="00043D24">
        <w:t xml:space="preserve">, nhập các thông tin cần thiết trên ứng dụng C-Airport   </w:t>
      </w:r>
    </w:p>
    <w:p w14:paraId="145F4EB5" w14:textId="1CC2A9C3" w:rsidR="000F0F69" w:rsidRPr="00043D24" w:rsidRDefault="000F0F69" w:rsidP="000F0F69">
      <w:pPr>
        <w:pStyle w:val="ListParagraph"/>
        <w:numPr>
          <w:ilvl w:val="0"/>
          <w:numId w:val="9"/>
        </w:numPr>
        <w:spacing w:before="120" w:after="120" w:line="276" w:lineRule="auto"/>
        <w:jc w:val="both"/>
        <w:rPr>
          <w:b/>
          <w:bCs/>
        </w:rPr>
      </w:pPr>
      <w:r w:rsidRPr="00043D24">
        <w:rPr>
          <w:b/>
        </w:rPr>
        <w:lastRenderedPageBreak/>
        <w:t xml:space="preserve">Bước </w:t>
      </w:r>
      <w:r w:rsidR="00EE14A0" w:rsidRPr="00043D24">
        <w:rPr>
          <w:b/>
        </w:rPr>
        <w:t>4</w:t>
      </w:r>
      <w:r w:rsidRPr="00043D24">
        <w:rPr>
          <w:b/>
        </w:rPr>
        <w:t>:</w:t>
      </w:r>
      <w:r w:rsidRPr="00043D24">
        <w:t xml:space="preserve"> Khách hàng ký điện tử trên ứng dụng và hoàn tất đăng ký trải nghiệm dịch vụ phòng chờ.</w:t>
      </w:r>
    </w:p>
    <w:p w14:paraId="275B221D" w14:textId="2F3A9B86" w:rsidR="008C01C0" w:rsidRPr="00043D24" w:rsidRDefault="008C01C0" w:rsidP="008C01C0">
      <w:pPr>
        <w:spacing w:before="120" w:after="120" w:line="276" w:lineRule="auto"/>
        <w:ind w:left="360"/>
        <w:jc w:val="both"/>
        <w:rPr>
          <w:b/>
          <w:bCs/>
        </w:rPr>
      </w:pPr>
      <w:r w:rsidRPr="00043D24">
        <w:rPr>
          <w:b/>
          <w:bCs/>
          <w:u w:val="single"/>
        </w:rPr>
        <w:t>Ghi chú</w:t>
      </w:r>
      <w:r w:rsidRPr="00043D24">
        <w:rPr>
          <w:b/>
          <w:bCs/>
        </w:rPr>
        <w:t xml:space="preserve">: Nếu </w:t>
      </w:r>
      <w:r w:rsidR="00321652" w:rsidRPr="00043D24">
        <w:rPr>
          <w:b/>
        </w:rPr>
        <w:t>Khách hàng</w:t>
      </w:r>
      <w:r w:rsidRPr="00043D24">
        <w:rPr>
          <w:b/>
          <w:bCs/>
        </w:rPr>
        <w:t xml:space="preserve"> đi kèm người thân:</w:t>
      </w:r>
      <w:r w:rsidRPr="00043D24">
        <w:rPr>
          <w:bCs/>
        </w:rPr>
        <w:t xml:space="preserve"> phí sử dụng dịch vụ cho người thân sẽ theo giá công bố của từng phòng chờ. Hoặc </w:t>
      </w:r>
      <w:r w:rsidR="00321652" w:rsidRPr="00043D24">
        <w:t>Khách hàng</w:t>
      </w:r>
      <w:r w:rsidRPr="00043D24">
        <w:rPr>
          <w:bCs/>
        </w:rPr>
        <w:t xml:space="preserve"> có thể gọi điện tới số </w:t>
      </w:r>
      <w:r w:rsidR="001F516F" w:rsidRPr="00043D24">
        <w:rPr>
          <w:bCs/>
        </w:rPr>
        <w:t xml:space="preserve">Hotline 024.3719.5222/ gửi email tới </w:t>
      </w:r>
      <w:hyperlink r:id="rId12" w:history="1">
        <w:r w:rsidR="001F516F" w:rsidRPr="00043D24">
          <w:rPr>
            <w:bCs/>
          </w:rPr>
          <w:t>msb.mfirst@c-time.vn</w:t>
        </w:r>
      </w:hyperlink>
      <w:r w:rsidR="00321652" w:rsidRPr="00043D24">
        <w:rPr>
          <w:bCs/>
        </w:rPr>
        <w:t xml:space="preserve"> </w:t>
      </w:r>
      <w:r w:rsidRPr="00043D24">
        <w:rPr>
          <w:bCs/>
        </w:rPr>
        <w:t>để được hưởng ưu đãi giảm 10% trên giá công bố và thanh toán phần tiền còn thiếu qua tổng đài.</w:t>
      </w:r>
      <w:r w:rsidRPr="00043D24">
        <w:rPr>
          <w:b/>
          <w:bCs/>
        </w:rPr>
        <w:t xml:space="preserve"> </w:t>
      </w:r>
    </w:p>
    <w:p w14:paraId="6E387A64" w14:textId="77777777" w:rsidR="00EF49ED" w:rsidRPr="00043D24" w:rsidRDefault="000F0F69" w:rsidP="000F0F69">
      <w:pPr>
        <w:pStyle w:val="ListParagraph"/>
        <w:numPr>
          <w:ilvl w:val="0"/>
          <w:numId w:val="10"/>
        </w:numPr>
        <w:tabs>
          <w:tab w:val="left" w:pos="720"/>
        </w:tabs>
        <w:spacing w:before="40" w:line="276" w:lineRule="auto"/>
        <w:jc w:val="both"/>
        <w:rPr>
          <w:b/>
        </w:rPr>
      </w:pPr>
      <w:r w:rsidRPr="00043D24">
        <w:rPr>
          <w:b/>
        </w:rPr>
        <w:t>Danh sách phòng chờ áp dụng:</w:t>
      </w:r>
    </w:p>
    <w:tbl>
      <w:tblPr>
        <w:tblStyle w:val="TableGrid"/>
        <w:tblW w:w="9270" w:type="dxa"/>
        <w:tblInd w:w="265" w:type="dxa"/>
        <w:tblLook w:val="04A0" w:firstRow="1" w:lastRow="0" w:firstColumn="1" w:lastColumn="0" w:noHBand="0" w:noVBand="1"/>
      </w:tblPr>
      <w:tblGrid>
        <w:gridCol w:w="2250"/>
        <w:gridCol w:w="7020"/>
      </w:tblGrid>
      <w:tr w:rsidR="0097675F" w:rsidRPr="00043D24" w14:paraId="468D888D" w14:textId="77777777" w:rsidTr="00611387">
        <w:trPr>
          <w:trHeight w:val="359"/>
        </w:trPr>
        <w:tc>
          <w:tcPr>
            <w:tcW w:w="2250" w:type="dxa"/>
            <w:shd w:val="clear" w:color="auto" w:fill="FDE9D9" w:themeFill="accent6" w:themeFillTint="33"/>
            <w:vAlign w:val="center"/>
          </w:tcPr>
          <w:p w14:paraId="07BC2F97" w14:textId="77777777" w:rsidR="0097675F" w:rsidRPr="00043D24" w:rsidRDefault="0097675F" w:rsidP="00492FFD">
            <w:pPr>
              <w:pStyle w:val="ListParagraph"/>
              <w:ind w:left="0"/>
              <w:jc w:val="center"/>
              <w:rPr>
                <w:b/>
              </w:rPr>
            </w:pPr>
            <w:r w:rsidRPr="00043D24">
              <w:rPr>
                <w:b/>
              </w:rPr>
              <w:t>Sân bay</w:t>
            </w:r>
          </w:p>
        </w:tc>
        <w:tc>
          <w:tcPr>
            <w:tcW w:w="7020" w:type="dxa"/>
            <w:shd w:val="clear" w:color="auto" w:fill="FDE9D9" w:themeFill="accent6" w:themeFillTint="33"/>
            <w:vAlign w:val="center"/>
          </w:tcPr>
          <w:p w14:paraId="597A5EA3" w14:textId="77777777" w:rsidR="0097675F" w:rsidRPr="00043D24" w:rsidRDefault="0097675F" w:rsidP="00492FFD">
            <w:pPr>
              <w:pStyle w:val="ListParagraph"/>
              <w:ind w:left="0"/>
              <w:jc w:val="center"/>
              <w:rPr>
                <w:b/>
              </w:rPr>
            </w:pPr>
            <w:r w:rsidRPr="00043D24">
              <w:rPr>
                <w:b/>
              </w:rPr>
              <w:t>Phòng khách Hạng thương gia Nội địa</w:t>
            </w:r>
          </w:p>
        </w:tc>
      </w:tr>
      <w:tr w:rsidR="0097675F" w:rsidRPr="00043D24" w14:paraId="79144749" w14:textId="77777777" w:rsidTr="0097675F">
        <w:trPr>
          <w:trHeight w:val="692"/>
        </w:trPr>
        <w:tc>
          <w:tcPr>
            <w:tcW w:w="2250" w:type="dxa"/>
            <w:vAlign w:val="center"/>
          </w:tcPr>
          <w:p w14:paraId="3EBC744C" w14:textId="77777777" w:rsidR="0097675F" w:rsidRPr="00043D24" w:rsidRDefault="0097675F" w:rsidP="00492FFD">
            <w:pPr>
              <w:pStyle w:val="ListParagraph"/>
              <w:ind w:left="0"/>
            </w:pPr>
            <w:r w:rsidRPr="00043D24">
              <w:t xml:space="preserve">Quốc tế Nội Bài </w:t>
            </w:r>
          </w:p>
        </w:tc>
        <w:tc>
          <w:tcPr>
            <w:tcW w:w="7020" w:type="dxa"/>
            <w:vAlign w:val="center"/>
          </w:tcPr>
          <w:p w14:paraId="5EC650BD" w14:textId="77777777" w:rsidR="0097675F" w:rsidRPr="00043D24" w:rsidRDefault="0097675F" w:rsidP="0097675F">
            <w:pPr>
              <w:pStyle w:val="ListParagraph"/>
              <w:numPr>
                <w:ilvl w:val="0"/>
                <w:numId w:val="11"/>
              </w:numPr>
              <w:ind w:left="144" w:hanging="144"/>
            </w:pPr>
            <w:r w:rsidRPr="00043D24">
              <w:t>Phòng khách Bông Sen Quốc Nội – Tầng 3 khu D, khu vực hành khách nội địa, Nhà ga T1.</w:t>
            </w:r>
          </w:p>
        </w:tc>
      </w:tr>
      <w:tr w:rsidR="0097675F" w:rsidRPr="00043D24" w14:paraId="3B49470A" w14:textId="77777777" w:rsidTr="0097675F">
        <w:tc>
          <w:tcPr>
            <w:tcW w:w="2250" w:type="dxa"/>
            <w:vAlign w:val="center"/>
          </w:tcPr>
          <w:p w14:paraId="19FFB98D" w14:textId="77777777" w:rsidR="0097675F" w:rsidRPr="00043D24" w:rsidRDefault="0097675F" w:rsidP="00492FFD">
            <w:pPr>
              <w:pStyle w:val="ListParagraph"/>
              <w:ind w:left="0"/>
            </w:pPr>
            <w:r w:rsidRPr="00043D24">
              <w:t>Quốc tế Nội Bài</w:t>
            </w:r>
          </w:p>
        </w:tc>
        <w:tc>
          <w:tcPr>
            <w:tcW w:w="7020" w:type="dxa"/>
            <w:vAlign w:val="center"/>
          </w:tcPr>
          <w:p w14:paraId="027E1DC9" w14:textId="77777777" w:rsidR="0097675F" w:rsidRPr="00043D24" w:rsidRDefault="0097675F" w:rsidP="0097675F">
            <w:pPr>
              <w:pStyle w:val="ListParagraph"/>
              <w:numPr>
                <w:ilvl w:val="0"/>
                <w:numId w:val="11"/>
              </w:numPr>
              <w:ind w:left="144" w:hanging="144"/>
            </w:pPr>
            <w:r w:rsidRPr="00043D24">
              <w:t>Phòng khách Sông Hồng – Tầng 3 sảnh A, khu vực hành khách nội địa, Nhà ga T1.</w:t>
            </w:r>
          </w:p>
        </w:tc>
      </w:tr>
      <w:tr w:rsidR="0097675F" w:rsidRPr="00043D24" w14:paraId="7F1083C2" w14:textId="77777777" w:rsidTr="0097675F">
        <w:trPr>
          <w:trHeight w:val="422"/>
        </w:trPr>
        <w:tc>
          <w:tcPr>
            <w:tcW w:w="2250" w:type="dxa"/>
            <w:vAlign w:val="center"/>
          </w:tcPr>
          <w:p w14:paraId="4F536B14" w14:textId="77777777" w:rsidR="0097675F" w:rsidRPr="00043D24" w:rsidRDefault="0097675F" w:rsidP="00492FFD">
            <w:pPr>
              <w:pStyle w:val="ListParagraph"/>
              <w:ind w:left="0"/>
            </w:pPr>
            <w:r w:rsidRPr="00043D24">
              <w:t>Quốc tế Đà Nẵng</w:t>
            </w:r>
          </w:p>
        </w:tc>
        <w:tc>
          <w:tcPr>
            <w:tcW w:w="7020" w:type="dxa"/>
            <w:vAlign w:val="center"/>
          </w:tcPr>
          <w:p w14:paraId="4E3FC25F" w14:textId="77777777" w:rsidR="0097675F" w:rsidRPr="00043D24" w:rsidRDefault="0097675F" w:rsidP="0097675F">
            <w:pPr>
              <w:pStyle w:val="ListParagraph"/>
              <w:numPr>
                <w:ilvl w:val="0"/>
                <w:numId w:val="11"/>
              </w:numPr>
              <w:ind w:left="144" w:hanging="144"/>
            </w:pPr>
            <w:r w:rsidRPr="00043D24">
              <w:t>Phòng khách Quốc nội C2 – Khu vực hành khách nội địa.</w:t>
            </w:r>
          </w:p>
        </w:tc>
      </w:tr>
      <w:tr w:rsidR="0097675F" w:rsidRPr="00043D24" w14:paraId="4A657B09" w14:textId="77777777" w:rsidTr="0097675F">
        <w:trPr>
          <w:trHeight w:val="431"/>
        </w:trPr>
        <w:tc>
          <w:tcPr>
            <w:tcW w:w="2250" w:type="dxa"/>
            <w:vAlign w:val="center"/>
          </w:tcPr>
          <w:p w14:paraId="379BB418" w14:textId="77777777" w:rsidR="0097675F" w:rsidRPr="00043D24" w:rsidRDefault="0097675F" w:rsidP="00492FFD">
            <w:pPr>
              <w:pStyle w:val="ListParagraph"/>
              <w:ind w:left="0"/>
            </w:pPr>
            <w:r w:rsidRPr="00043D24">
              <w:t>Quốc tế Cam Ranh</w:t>
            </w:r>
          </w:p>
        </w:tc>
        <w:tc>
          <w:tcPr>
            <w:tcW w:w="7020" w:type="dxa"/>
            <w:vAlign w:val="center"/>
          </w:tcPr>
          <w:p w14:paraId="6B58D80E" w14:textId="77777777" w:rsidR="0097675F" w:rsidRPr="00043D24" w:rsidRDefault="0097675F" w:rsidP="0097675F">
            <w:pPr>
              <w:pStyle w:val="ListParagraph"/>
              <w:numPr>
                <w:ilvl w:val="0"/>
                <w:numId w:val="11"/>
              </w:numPr>
              <w:ind w:left="144" w:hanging="144"/>
            </w:pPr>
            <w:r w:rsidRPr="00043D24">
              <w:t>Phòng khách The Champ – Khu vực hành khách nội địa.</w:t>
            </w:r>
          </w:p>
        </w:tc>
      </w:tr>
      <w:tr w:rsidR="0097675F" w:rsidRPr="00043D24" w14:paraId="64ACA99A" w14:textId="77777777" w:rsidTr="0097675F">
        <w:trPr>
          <w:trHeight w:val="431"/>
        </w:trPr>
        <w:tc>
          <w:tcPr>
            <w:tcW w:w="2250" w:type="dxa"/>
            <w:vAlign w:val="center"/>
          </w:tcPr>
          <w:p w14:paraId="322DDC1E" w14:textId="77777777" w:rsidR="0097675F" w:rsidRPr="00043D24" w:rsidRDefault="0097675F" w:rsidP="00492FFD">
            <w:pPr>
              <w:pStyle w:val="ListParagraph"/>
              <w:ind w:left="0"/>
            </w:pPr>
            <w:r w:rsidRPr="00043D24">
              <w:t>Quốc tế Phú Quốc</w:t>
            </w:r>
          </w:p>
        </w:tc>
        <w:tc>
          <w:tcPr>
            <w:tcW w:w="7020" w:type="dxa"/>
            <w:vAlign w:val="center"/>
          </w:tcPr>
          <w:p w14:paraId="24622831" w14:textId="77777777" w:rsidR="0097675F" w:rsidRPr="00043D24" w:rsidRDefault="0097675F" w:rsidP="0097675F">
            <w:pPr>
              <w:pStyle w:val="ListParagraph"/>
              <w:numPr>
                <w:ilvl w:val="0"/>
                <w:numId w:val="11"/>
              </w:numPr>
              <w:ind w:left="144" w:hanging="144"/>
            </w:pPr>
            <w:r w:rsidRPr="00043D24">
              <w:t>Phòng khách Quốc nội CIP Lounge – Khu vực hành khách nội địa.</w:t>
            </w:r>
          </w:p>
        </w:tc>
      </w:tr>
    </w:tbl>
    <w:p w14:paraId="4EF375ED" w14:textId="77777777" w:rsidR="000F0F69" w:rsidRPr="00043D24" w:rsidRDefault="000F0F69" w:rsidP="00BB4CF2">
      <w:pPr>
        <w:tabs>
          <w:tab w:val="left" w:pos="720"/>
        </w:tabs>
        <w:spacing w:before="40" w:line="276" w:lineRule="auto"/>
        <w:jc w:val="both"/>
      </w:pPr>
    </w:p>
    <w:p w14:paraId="6CFFDE09" w14:textId="77777777" w:rsidR="00672EA9" w:rsidRPr="00043D24" w:rsidRDefault="00672EA9" w:rsidP="00672EA9">
      <w:pPr>
        <w:pStyle w:val="ListParagraph"/>
        <w:numPr>
          <w:ilvl w:val="0"/>
          <w:numId w:val="3"/>
        </w:numPr>
        <w:spacing w:before="120" w:after="120" w:line="276" w:lineRule="auto"/>
        <w:ind w:left="360"/>
        <w:jc w:val="both"/>
        <w:rPr>
          <w:b/>
          <w:bCs/>
        </w:rPr>
      </w:pPr>
      <w:r w:rsidRPr="00043D24">
        <w:rPr>
          <w:b/>
          <w:bCs/>
        </w:rPr>
        <w:t>Quy trình sử dụng dịch vụ sân Golf và danh sách sân Golf áp dụng:</w:t>
      </w:r>
    </w:p>
    <w:p w14:paraId="2C14D0C6" w14:textId="2B1037E8" w:rsidR="000F0F69" w:rsidRPr="00043D24" w:rsidRDefault="00111F08" w:rsidP="00BB4CF2">
      <w:pPr>
        <w:pStyle w:val="ListParagraph"/>
        <w:numPr>
          <w:ilvl w:val="0"/>
          <w:numId w:val="12"/>
        </w:numPr>
        <w:tabs>
          <w:tab w:val="left" w:pos="720"/>
        </w:tabs>
        <w:spacing w:before="40" w:line="276" w:lineRule="auto"/>
        <w:jc w:val="both"/>
        <w:rPr>
          <w:b/>
        </w:rPr>
      </w:pPr>
      <w:r w:rsidRPr="00043D24">
        <w:rPr>
          <w:b/>
        </w:rPr>
        <w:t>Quy trình đặt lịch chơi Golf:</w:t>
      </w:r>
    </w:p>
    <w:p w14:paraId="422896C3" w14:textId="57510F53" w:rsidR="00F00006" w:rsidRPr="00043D24" w:rsidRDefault="00F00006" w:rsidP="00F00006">
      <w:pPr>
        <w:pStyle w:val="ListParagraph"/>
        <w:numPr>
          <w:ilvl w:val="0"/>
          <w:numId w:val="18"/>
        </w:numPr>
        <w:spacing w:before="120" w:after="120"/>
        <w:jc w:val="both"/>
      </w:pPr>
      <w:r w:rsidRPr="00043D24">
        <w:rPr>
          <w:b/>
        </w:rPr>
        <w:t>Bước 1</w:t>
      </w:r>
      <w:r w:rsidRPr="00043D24">
        <w:t xml:space="preserve">: </w:t>
      </w:r>
      <w:r w:rsidR="00DD64F3" w:rsidRPr="00043D24">
        <w:t>Khách hàng/</w:t>
      </w:r>
      <w:r w:rsidR="00033768" w:rsidRPr="00043D24">
        <w:t>Cán bộ bán hàng (CBBH) MSB</w:t>
      </w:r>
      <w:r w:rsidRPr="00043D24">
        <w:t xml:space="preserve"> gọi đến</w:t>
      </w:r>
      <w:r w:rsidR="0063610A" w:rsidRPr="00043D24">
        <w:t xml:space="preserve"> Tổng đài</w:t>
      </w:r>
      <w:r w:rsidRPr="00043D24">
        <w:t xml:space="preserve"> Hotline </w:t>
      </w:r>
      <w:r w:rsidR="001F516F" w:rsidRPr="00043D24">
        <w:t>024.3719.5222</w:t>
      </w:r>
      <w:r w:rsidR="004168F3" w:rsidRPr="00043D24">
        <w:t xml:space="preserve">/ gửi email tới </w:t>
      </w:r>
      <w:hyperlink r:id="rId13" w:history="1">
        <w:r w:rsidR="001F516F" w:rsidRPr="00043D24">
          <w:t>msb.mfirst@c-time.vn</w:t>
        </w:r>
      </w:hyperlink>
      <w:r w:rsidR="004168F3" w:rsidRPr="00043D24">
        <w:t>.</w:t>
      </w:r>
      <w:r w:rsidRPr="00043D24">
        <w:t>để cung cấp thông tin và yêu cầu đặt sân.</w:t>
      </w:r>
      <w:r w:rsidR="0079595A" w:rsidRPr="00043D24">
        <w:t xml:space="preserve"> Tổng đài </w:t>
      </w:r>
      <w:r w:rsidR="004168F3" w:rsidRPr="00043D24">
        <w:t>hoạt động</w:t>
      </w:r>
      <w:r w:rsidR="0079595A" w:rsidRPr="00043D24">
        <w:t xml:space="preserve"> từ 8h00 đến 18h00 tất cả các ngày trong tuần.</w:t>
      </w:r>
    </w:p>
    <w:p w14:paraId="49C85B96" w14:textId="37413649" w:rsidR="0079595A" w:rsidRPr="00043D24" w:rsidRDefault="00DD64F3" w:rsidP="0063610A">
      <w:pPr>
        <w:pStyle w:val="ListParagraph"/>
        <w:spacing w:before="120" w:after="120" w:line="276" w:lineRule="auto"/>
        <w:jc w:val="both"/>
      </w:pPr>
      <w:r w:rsidRPr="00043D24">
        <w:t>Khách hàng/</w:t>
      </w:r>
      <w:r w:rsidR="00033768" w:rsidRPr="00043D24">
        <w:t>CBBH</w:t>
      </w:r>
      <w:r w:rsidR="004168F3" w:rsidRPr="00043D24">
        <w:t xml:space="preserve"> đ</w:t>
      </w:r>
      <w:r w:rsidR="0063610A" w:rsidRPr="00043D24">
        <w:t xml:space="preserve">ặt dịch vụ qua Hotline </w:t>
      </w:r>
      <w:r w:rsidR="0079595A" w:rsidRPr="00043D24">
        <w:t>hoặc email</w:t>
      </w:r>
      <w:r w:rsidR="0063610A" w:rsidRPr="00043D24">
        <w:t xml:space="preserve"> trước </w:t>
      </w:r>
      <w:r w:rsidR="0079595A" w:rsidRPr="00043D24">
        <w:t>02 ngày làm việc trước ngày chơi.</w:t>
      </w:r>
    </w:p>
    <w:p w14:paraId="2006D987" w14:textId="19CFD7C2" w:rsidR="00033768" w:rsidRPr="00043D24" w:rsidRDefault="00033768" w:rsidP="0063610A">
      <w:pPr>
        <w:pStyle w:val="ListParagraph"/>
        <w:spacing w:before="120" w:after="120" w:line="276" w:lineRule="auto"/>
        <w:jc w:val="both"/>
      </w:pPr>
      <w:r w:rsidRPr="00043D24">
        <w:t>Các thông tin cần cung cấp qua điện thoại, tin nhắn, email: Sân Golf muốn đặt chỗ, ngày chơi, giờ chơi yêu cầu, Họ tên của khách hàng, tên loại thẻ khách hàng đang sở hữu</w:t>
      </w:r>
      <w:r w:rsidR="00DD64F3" w:rsidRPr="00043D24">
        <w:t xml:space="preserve"> (nếu có</w:t>
      </w:r>
      <w:r w:rsidR="00EB3B70" w:rsidRPr="00043D24">
        <w:t>)</w:t>
      </w:r>
      <w:r w:rsidRPr="00043D24">
        <w:t>, số điện thoại liên hệ (trong trường hợp khách hàng gửi thông tin đặt chỗ qua email).</w:t>
      </w:r>
    </w:p>
    <w:p w14:paraId="2A2CA091" w14:textId="4D748F11" w:rsidR="00F00006" w:rsidRPr="00043D24" w:rsidRDefault="00F00006" w:rsidP="00F00006">
      <w:pPr>
        <w:pStyle w:val="ListParagraph"/>
        <w:numPr>
          <w:ilvl w:val="0"/>
          <w:numId w:val="18"/>
        </w:numPr>
        <w:spacing w:before="120" w:after="120"/>
        <w:jc w:val="both"/>
      </w:pPr>
      <w:r w:rsidRPr="00043D24">
        <w:rPr>
          <w:b/>
        </w:rPr>
        <w:t>Bước 2:</w:t>
      </w:r>
      <w:r w:rsidRPr="00043D24">
        <w:t xml:space="preserve"> </w:t>
      </w:r>
      <w:r w:rsidR="0063610A" w:rsidRPr="00043D24">
        <w:t>Tổng đài</w:t>
      </w:r>
      <w:r w:rsidRPr="00043D24">
        <w:t xml:space="preserve"> kiểm tra tình trạng sân Golf và thông báo quy định điều khoản với Khách hàng</w:t>
      </w:r>
      <w:r w:rsidR="00DC61D8" w:rsidRPr="00043D24">
        <w:t>/CBBH</w:t>
      </w:r>
    </w:p>
    <w:p w14:paraId="0D189978" w14:textId="5A77C01F" w:rsidR="00F00006" w:rsidRPr="00043D24" w:rsidRDefault="00F00006" w:rsidP="00F00006">
      <w:pPr>
        <w:pStyle w:val="ListParagraph"/>
        <w:numPr>
          <w:ilvl w:val="0"/>
          <w:numId w:val="18"/>
        </w:numPr>
        <w:spacing w:before="120" w:after="120"/>
        <w:jc w:val="both"/>
      </w:pPr>
      <w:r w:rsidRPr="00043D24">
        <w:rPr>
          <w:b/>
        </w:rPr>
        <w:t>Bước 3:</w:t>
      </w:r>
      <w:r w:rsidRPr="00043D24">
        <w:t xml:space="preserve"> </w:t>
      </w:r>
      <w:r w:rsidR="00033768" w:rsidRPr="00043D24">
        <w:t xml:space="preserve">Tổng đài </w:t>
      </w:r>
      <w:r w:rsidRPr="00043D24">
        <w:t>gửi email/ SMS xác nhận đặt dịch vụ thành công</w:t>
      </w:r>
      <w:r w:rsidR="00DC61D8" w:rsidRPr="00043D24">
        <w:t xml:space="preserve"> tới Khách hàng/CBBH</w:t>
      </w:r>
      <w:r w:rsidRPr="00043D24">
        <w:t>.</w:t>
      </w:r>
    </w:p>
    <w:p w14:paraId="46E316B8" w14:textId="3352B82D" w:rsidR="00111F08" w:rsidRPr="00043D24" w:rsidRDefault="00F00006" w:rsidP="00E7461A">
      <w:pPr>
        <w:pStyle w:val="ListParagraph"/>
        <w:numPr>
          <w:ilvl w:val="0"/>
          <w:numId w:val="18"/>
        </w:numPr>
        <w:spacing w:before="120" w:after="120"/>
        <w:jc w:val="both"/>
      </w:pPr>
      <w:r w:rsidRPr="00043D24">
        <w:rPr>
          <w:b/>
        </w:rPr>
        <w:t>Bước 4:</w:t>
      </w:r>
      <w:r w:rsidRPr="00043D24">
        <w:t xml:space="preserve"> Khách hàng ra sân sử dụng dịch vụ và thanh toán các khoản phí còn lại bằng thẻ </w:t>
      </w:r>
      <w:r w:rsidR="00043D24">
        <w:t xml:space="preserve">MSB/ hoặc </w:t>
      </w:r>
      <w:r w:rsidRPr="00043D24">
        <w:t xml:space="preserve">khách hàng thanh toán trước </w:t>
      </w:r>
      <w:r w:rsidR="00033768" w:rsidRPr="00043D24">
        <w:t>theo số tài khoản</w:t>
      </w:r>
      <w:r w:rsidRPr="00043D24">
        <w:t xml:space="preserve"> trước khi ra sân (qua chuyển khoản</w:t>
      </w:r>
      <w:r w:rsidR="00033768" w:rsidRPr="00043D24">
        <w:t xml:space="preserve"> theo số tài khoản</w:t>
      </w:r>
      <w:r w:rsidR="00EE14A0" w:rsidRPr="00043D24">
        <w:t xml:space="preserve"> </w:t>
      </w:r>
      <w:r w:rsidR="001F516F" w:rsidRPr="00043D24">
        <w:t xml:space="preserve">11086018015858 </w:t>
      </w:r>
      <w:r w:rsidR="00033768" w:rsidRPr="00043D24">
        <w:t xml:space="preserve"> tại Ngân hàng</w:t>
      </w:r>
      <w:r w:rsidR="00321652" w:rsidRPr="00043D24">
        <w:t xml:space="preserve"> MSB</w:t>
      </w:r>
      <w:r w:rsidRPr="00043D24">
        <w:t xml:space="preserve">) </w:t>
      </w:r>
    </w:p>
    <w:p w14:paraId="13D99903" w14:textId="58CCF82F" w:rsidR="006658F9" w:rsidRPr="00043D24" w:rsidRDefault="006658F9" w:rsidP="006658F9">
      <w:pPr>
        <w:pStyle w:val="ListParagraph"/>
        <w:spacing w:before="120" w:after="120"/>
        <w:jc w:val="both"/>
      </w:pPr>
      <w:r w:rsidRPr="00043D24">
        <w:t>Đối với Sân Golf thuộc hệ thống BRG, Khách hàng thanh toán các khoản phí còn lại bằng thẻ MSB trước theo số tài khoản trước khi ra sân (qua chuyển khoản theo số tài khoản 11086018015858  tại Ngân hàng MSB)</w:t>
      </w:r>
    </w:p>
    <w:p w14:paraId="10EB7A92" w14:textId="683B2A08" w:rsidR="00111F08" w:rsidRPr="00043D24" w:rsidRDefault="00111F08" w:rsidP="00111F08">
      <w:pPr>
        <w:pStyle w:val="ListParagraph"/>
        <w:numPr>
          <w:ilvl w:val="0"/>
          <w:numId w:val="12"/>
        </w:numPr>
        <w:tabs>
          <w:tab w:val="left" w:pos="720"/>
        </w:tabs>
        <w:spacing w:before="40" w:line="276" w:lineRule="auto"/>
        <w:jc w:val="both"/>
        <w:rPr>
          <w:b/>
        </w:rPr>
      </w:pPr>
      <w:r w:rsidRPr="00043D24">
        <w:rPr>
          <w:b/>
        </w:rPr>
        <w:t>Danh sách sân Golf áp dụng:</w:t>
      </w:r>
    </w:p>
    <w:tbl>
      <w:tblPr>
        <w:tblW w:w="945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40"/>
        <w:gridCol w:w="656"/>
        <w:gridCol w:w="4024"/>
      </w:tblGrid>
      <w:tr w:rsidR="00E37BAF" w:rsidRPr="00043D24" w14:paraId="738E7400" w14:textId="77777777" w:rsidTr="006658F9">
        <w:trPr>
          <w:trHeight w:val="360"/>
        </w:trPr>
        <w:tc>
          <w:tcPr>
            <w:tcW w:w="632" w:type="dxa"/>
            <w:shd w:val="clear" w:color="000000" w:fill="5B9BD5"/>
            <w:noWrap/>
            <w:vAlign w:val="center"/>
            <w:hideMark/>
          </w:tcPr>
          <w:p w14:paraId="34C9F1D4" w14:textId="77777777" w:rsidR="00E37BAF" w:rsidRPr="00043D24" w:rsidRDefault="00E37BAF" w:rsidP="00492FFD">
            <w:pPr>
              <w:jc w:val="center"/>
              <w:rPr>
                <w:b/>
                <w:bCs/>
                <w:color w:val="FFFFFF"/>
              </w:rPr>
            </w:pPr>
            <w:r w:rsidRPr="00043D24">
              <w:rPr>
                <w:b/>
                <w:bCs/>
                <w:color w:val="FFFFFF"/>
              </w:rPr>
              <w:t>STT</w:t>
            </w:r>
          </w:p>
        </w:tc>
        <w:tc>
          <w:tcPr>
            <w:tcW w:w="8820" w:type="dxa"/>
            <w:gridSpan w:val="3"/>
            <w:shd w:val="clear" w:color="000000" w:fill="5B9BD5"/>
            <w:noWrap/>
            <w:vAlign w:val="center"/>
            <w:hideMark/>
          </w:tcPr>
          <w:p w14:paraId="424F3419" w14:textId="77777777" w:rsidR="00E37BAF" w:rsidRPr="00043D24" w:rsidRDefault="00E37BAF" w:rsidP="00492FFD">
            <w:pPr>
              <w:jc w:val="center"/>
              <w:rPr>
                <w:b/>
                <w:bCs/>
                <w:color w:val="FFFFFF"/>
              </w:rPr>
            </w:pPr>
            <w:r w:rsidRPr="00043D24">
              <w:rPr>
                <w:b/>
                <w:bCs/>
                <w:color w:val="FFFFFF"/>
              </w:rPr>
              <w:t>Sân Golf</w:t>
            </w:r>
          </w:p>
        </w:tc>
      </w:tr>
      <w:tr w:rsidR="00E37BAF" w:rsidRPr="00043D24" w14:paraId="679BA3F3" w14:textId="77777777" w:rsidTr="006658F9">
        <w:trPr>
          <w:trHeight w:val="360"/>
        </w:trPr>
        <w:tc>
          <w:tcPr>
            <w:tcW w:w="4772" w:type="dxa"/>
            <w:gridSpan w:val="2"/>
            <w:shd w:val="clear" w:color="000000" w:fill="F2F2F2"/>
            <w:noWrap/>
            <w:vAlign w:val="center"/>
            <w:hideMark/>
          </w:tcPr>
          <w:p w14:paraId="3B052ACC" w14:textId="77777777" w:rsidR="00E37BAF" w:rsidRPr="00043D24" w:rsidRDefault="00E37BAF" w:rsidP="00492FFD">
            <w:pPr>
              <w:jc w:val="center"/>
              <w:rPr>
                <w:b/>
                <w:bCs/>
              </w:rPr>
            </w:pPr>
            <w:r w:rsidRPr="00043D24">
              <w:rPr>
                <w:b/>
                <w:bCs/>
              </w:rPr>
              <w:t>Miền Bắc</w:t>
            </w:r>
          </w:p>
        </w:tc>
        <w:tc>
          <w:tcPr>
            <w:tcW w:w="4680" w:type="dxa"/>
            <w:gridSpan w:val="2"/>
            <w:shd w:val="clear" w:color="000000" w:fill="F2F2F2"/>
          </w:tcPr>
          <w:p w14:paraId="5047A542" w14:textId="040026C0" w:rsidR="00E37BAF" w:rsidRPr="00043D24" w:rsidRDefault="00E37BAF" w:rsidP="00935175">
            <w:pPr>
              <w:jc w:val="center"/>
              <w:rPr>
                <w:b/>
                <w:bCs/>
              </w:rPr>
            </w:pPr>
            <w:r w:rsidRPr="00043D24">
              <w:rPr>
                <w:b/>
                <w:bCs/>
              </w:rPr>
              <w:t xml:space="preserve">Miền </w:t>
            </w:r>
            <w:r w:rsidR="00935175" w:rsidRPr="00043D24">
              <w:rPr>
                <w:b/>
                <w:bCs/>
              </w:rPr>
              <w:t>Nam</w:t>
            </w:r>
          </w:p>
        </w:tc>
      </w:tr>
      <w:tr w:rsidR="00935175" w:rsidRPr="00043D24" w14:paraId="7E00630F" w14:textId="77777777" w:rsidTr="006658F9">
        <w:trPr>
          <w:trHeight w:val="360"/>
        </w:trPr>
        <w:tc>
          <w:tcPr>
            <w:tcW w:w="632" w:type="dxa"/>
            <w:shd w:val="clear" w:color="auto" w:fill="auto"/>
            <w:noWrap/>
            <w:vAlign w:val="center"/>
            <w:hideMark/>
          </w:tcPr>
          <w:p w14:paraId="58ED8C59" w14:textId="77777777" w:rsidR="00935175" w:rsidRPr="00043D24" w:rsidRDefault="00935175" w:rsidP="00935175">
            <w:pPr>
              <w:jc w:val="center"/>
              <w:rPr>
                <w:color w:val="000000"/>
              </w:rPr>
            </w:pPr>
            <w:r w:rsidRPr="00043D24">
              <w:rPr>
                <w:color w:val="000000"/>
              </w:rPr>
              <w:t>1</w:t>
            </w:r>
          </w:p>
        </w:tc>
        <w:tc>
          <w:tcPr>
            <w:tcW w:w="4140" w:type="dxa"/>
            <w:shd w:val="clear" w:color="000000" w:fill="FFFFFF"/>
            <w:vAlign w:val="center"/>
            <w:hideMark/>
          </w:tcPr>
          <w:p w14:paraId="2C2E21D4" w14:textId="77777777" w:rsidR="00935175" w:rsidRPr="00043D24" w:rsidRDefault="00935175" w:rsidP="00935175">
            <w:r w:rsidRPr="00043D24">
              <w:t>Thanh Lanh Valley Golf &amp; Resort</w:t>
            </w:r>
          </w:p>
        </w:tc>
        <w:tc>
          <w:tcPr>
            <w:tcW w:w="656" w:type="dxa"/>
            <w:shd w:val="clear" w:color="000000" w:fill="FFFFFF"/>
            <w:vAlign w:val="center"/>
          </w:tcPr>
          <w:p w14:paraId="00D48049" w14:textId="0E36A888" w:rsidR="00935175" w:rsidRPr="00043D24" w:rsidRDefault="00935175" w:rsidP="00935175">
            <w:r w:rsidRPr="00043D24">
              <w:t>1</w:t>
            </w:r>
            <w:r w:rsidR="006658F9" w:rsidRPr="00043D24">
              <w:t>5</w:t>
            </w:r>
          </w:p>
        </w:tc>
        <w:tc>
          <w:tcPr>
            <w:tcW w:w="4024" w:type="dxa"/>
            <w:shd w:val="clear" w:color="000000" w:fill="FFFFFF"/>
            <w:vAlign w:val="center"/>
          </w:tcPr>
          <w:p w14:paraId="734A21D2" w14:textId="0508B03C" w:rsidR="00935175" w:rsidRPr="00043D24" w:rsidRDefault="00935175" w:rsidP="00935175">
            <w:r w:rsidRPr="00043D24">
              <w:t>Vietnam Golf &amp; Country Club</w:t>
            </w:r>
          </w:p>
        </w:tc>
      </w:tr>
      <w:tr w:rsidR="00935175" w:rsidRPr="00043D24" w14:paraId="166617F6" w14:textId="77777777" w:rsidTr="006658F9">
        <w:trPr>
          <w:trHeight w:val="360"/>
        </w:trPr>
        <w:tc>
          <w:tcPr>
            <w:tcW w:w="632" w:type="dxa"/>
            <w:shd w:val="clear" w:color="auto" w:fill="auto"/>
            <w:noWrap/>
            <w:vAlign w:val="center"/>
            <w:hideMark/>
          </w:tcPr>
          <w:p w14:paraId="6FE51FDF" w14:textId="77777777" w:rsidR="00935175" w:rsidRPr="00043D24" w:rsidRDefault="00935175" w:rsidP="00935175">
            <w:pPr>
              <w:jc w:val="center"/>
              <w:rPr>
                <w:color w:val="000000"/>
              </w:rPr>
            </w:pPr>
            <w:r w:rsidRPr="00043D24">
              <w:rPr>
                <w:color w:val="000000"/>
              </w:rPr>
              <w:t>2</w:t>
            </w:r>
          </w:p>
        </w:tc>
        <w:tc>
          <w:tcPr>
            <w:tcW w:w="4140" w:type="dxa"/>
            <w:shd w:val="clear" w:color="auto" w:fill="auto"/>
            <w:vAlign w:val="center"/>
            <w:hideMark/>
          </w:tcPr>
          <w:p w14:paraId="44049DBB" w14:textId="64335100" w:rsidR="00935175" w:rsidRPr="00043D24" w:rsidRDefault="00727BCE" w:rsidP="00935175">
            <w:r w:rsidRPr="00043D24">
              <w:t>Amber Hill Golf Club Yen Dung</w:t>
            </w:r>
          </w:p>
        </w:tc>
        <w:tc>
          <w:tcPr>
            <w:tcW w:w="656" w:type="dxa"/>
            <w:vAlign w:val="center"/>
          </w:tcPr>
          <w:p w14:paraId="0023E22F" w14:textId="66E9DAE3" w:rsidR="00935175" w:rsidRPr="00043D24" w:rsidRDefault="006658F9" w:rsidP="00935175">
            <w:r w:rsidRPr="00043D24">
              <w:t>16</w:t>
            </w:r>
          </w:p>
        </w:tc>
        <w:tc>
          <w:tcPr>
            <w:tcW w:w="4024" w:type="dxa"/>
            <w:vAlign w:val="center"/>
          </w:tcPr>
          <w:p w14:paraId="7BA8D0FB" w14:textId="395DA3D2" w:rsidR="00935175" w:rsidRPr="00043D24" w:rsidRDefault="00935175" w:rsidP="00935175">
            <w:r w:rsidRPr="00043D24">
              <w:t>Tân Sơn Nhất Golf Course</w:t>
            </w:r>
          </w:p>
        </w:tc>
      </w:tr>
      <w:tr w:rsidR="00727BCE" w:rsidRPr="00043D24" w14:paraId="3C992C81" w14:textId="77777777" w:rsidTr="006658F9">
        <w:trPr>
          <w:trHeight w:val="360"/>
        </w:trPr>
        <w:tc>
          <w:tcPr>
            <w:tcW w:w="632" w:type="dxa"/>
            <w:shd w:val="clear" w:color="auto" w:fill="auto"/>
            <w:noWrap/>
            <w:vAlign w:val="center"/>
            <w:hideMark/>
          </w:tcPr>
          <w:p w14:paraId="65B1F415" w14:textId="77777777" w:rsidR="00727BCE" w:rsidRPr="00043D24" w:rsidRDefault="00727BCE" w:rsidP="00727BCE">
            <w:pPr>
              <w:jc w:val="center"/>
              <w:rPr>
                <w:color w:val="000000"/>
              </w:rPr>
            </w:pPr>
            <w:r w:rsidRPr="00043D24">
              <w:rPr>
                <w:color w:val="000000"/>
              </w:rPr>
              <w:t>3</w:t>
            </w:r>
          </w:p>
        </w:tc>
        <w:tc>
          <w:tcPr>
            <w:tcW w:w="4140" w:type="dxa"/>
            <w:shd w:val="clear" w:color="auto" w:fill="auto"/>
            <w:vAlign w:val="center"/>
          </w:tcPr>
          <w:p w14:paraId="76EDC0E9" w14:textId="55A3F216" w:rsidR="00727BCE" w:rsidRPr="00043D24" w:rsidRDefault="00727BCE" w:rsidP="00727BCE">
            <w:r w:rsidRPr="00043D24">
              <w:t>Heron Lake Golf Club</w:t>
            </w:r>
          </w:p>
        </w:tc>
        <w:tc>
          <w:tcPr>
            <w:tcW w:w="656" w:type="dxa"/>
            <w:vAlign w:val="center"/>
          </w:tcPr>
          <w:p w14:paraId="1A0EB171" w14:textId="75ED2F4B" w:rsidR="00727BCE" w:rsidRPr="00043D24" w:rsidRDefault="006658F9" w:rsidP="00727BCE">
            <w:r w:rsidRPr="00043D24">
              <w:t>17</w:t>
            </w:r>
          </w:p>
        </w:tc>
        <w:tc>
          <w:tcPr>
            <w:tcW w:w="4024" w:type="dxa"/>
            <w:vAlign w:val="center"/>
          </w:tcPr>
          <w:p w14:paraId="40BA0D33" w14:textId="586287B4" w:rsidR="00727BCE" w:rsidRPr="00043D24" w:rsidRDefault="00727BCE" w:rsidP="00727BCE">
            <w:r w:rsidRPr="00043D24">
              <w:t xml:space="preserve">Sông Bé Golf Resort </w:t>
            </w:r>
          </w:p>
        </w:tc>
      </w:tr>
      <w:tr w:rsidR="00727BCE" w:rsidRPr="00043D24" w14:paraId="79D55997" w14:textId="77777777" w:rsidTr="006658F9">
        <w:trPr>
          <w:trHeight w:val="360"/>
        </w:trPr>
        <w:tc>
          <w:tcPr>
            <w:tcW w:w="632" w:type="dxa"/>
            <w:shd w:val="clear" w:color="auto" w:fill="auto"/>
            <w:noWrap/>
            <w:vAlign w:val="center"/>
            <w:hideMark/>
          </w:tcPr>
          <w:p w14:paraId="5B4D1592" w14:textId="77777777" w:rsidR="00727BCE" w:rsidRPr="00043D24" w:rsidRDefault="00727BCE" w:rsidP="00727BCE">
            <w:pPr>
              <w:jc w:val="center"/>
              <w:rPr>
                <w:color w:val="000000"/>
              </w:rPr>
            </w:pPr>
            <w:r w:rsidRPr="00043D24">
              <w:rPr>
                <w:color w:val="000000"/>
              </w:rPr>
              <w:t>4</w:t>
            </w:r>
          </w:p>
        </w:tc>
        <w:tc>
          <w:tcPr>
            <w:tcW w:w="4140" w:type="dxa"/>
            <w:shd w:val="clear" w:color="auto" w:fill="auto"/>
            <w:vAlign w:val="center"/>
          </w:tcPr>
          <w:p w14:paraId="37417189" w14:textId="2C6C5EB9" w:rsidR="00727BCE" w:rsidRPr="00043D24" w:rsidRDefault="00727BCE" w:rsidP="00727BCE">
            <w:r w:rsidRPr="00043D24">
              <w:t>Stone Valley Golf resort</w:t>
            </w:r>
          </w:p>
        </w:tc>
        <w:tc>
          <w:tcPr>
            <w:tcW w:w="656" w:type="dxa"/>
            <w:vAlign w:val="center"/>
          </w:tcPr>
          <w:p w14:paraId="64AD5308" w14:textId="14A6A614" w:rsidR="00727BCE" w:rsidRPr="00043D24" w:rsidRDefault="006658F9" w:rsidP="00727BCE">
            <w:r w:rsidRPr="00043D24">
              <w:t>18</w:t>
            </w:r>
          </w:p>
        </w:tc>
        <w:tc>
          <w:tcPr>
            <w:tcW w:w="4024" w:type="dxa"/>
            <w:vAlign w:val="center"/>
          </w:tcPr>
          <w:p w14:paraId="685757EF" w14:textId="56FCEB1E" w:rsidR="00727BCE" w:rsidRPr="00043D24" w:rsidRDefault="00727BCE" w:rsidP="00727BCE">
            <w:r w:rsidRPr="00043D24">
              <w:t xml:space="preserve">Vinpearl Nha Trang Golf </w:t>
            </w:r>
          </w:p>
        </w:tc>
      </w:tr>
      <w:tr w:rsidR="00727BCE" w:rsidRPr="00043D24" w14:paraId="04C3D081" w14:textId="77777777" w:rsidTr="006658F9">
        <w:trPr>
          <w:trHeight w:val="360"/>
        </w:trPr>
        <w:tc>
          <w:tcPr>
            <w:tcW w:w="632" w:type="dxa"/>
            <w:shd w:val="clear" w:color="auto" w:fill="auto"/>
            <w:noWrap/>
            <w:vAlign w:val="center"/>
            <w:hideMark/>
          </w:tcPr>
          <w:p w14:paraId="08DAFA08" w14:textId="77777777" w:rsidR="00727BCE" w:rsidRPr="00043D24" w:rsidRDefault="00727BCE" w:rsidP="00727BCE">
            <w:pPr>
              <w:jc w:val="center"/>
              <w:rPr>
                <w:color w:val="000000"/>
              </w:rPr>
            </w:pPr>
            <w:r w:rsidRPr="00043D24">
              <w:rPr>
                <w:color w:val="000000"/>
              </w:rPr>
              <w:t>5</w:t>
            </w:r>
          </w:p>
        </w:tc>
        <w:tc>
          <w:tcPr>
            <w:tcW w:w="4140" w:type="dxa"/>
            <w:shd w:val="clear" w:color="auto" w:fill="auto"/>
            <w:vAlign w:val="center"/>
          </w:tcPr>
          <w:p w14:paraId="53B6C844" w14:textId="00C3EDEF" w:rsidR="00727BCE" w:rsidRPr="00043D24" w:rsidRDefault="00727BCE" w:rsidP="00727BCE">
            <w:r w:rsidRPr="00043D24">
              <w:t>Dai Lai Star Golf &amp; Country Club</w:t>
            </w:r>
          </w:p>
        </w:tc>
        <w:tc>
          <w:tcPr>
            <w:tcW w:w="656" w:type="dxa"/>
            <w:vAlign w:val="center"/>
          </w:tcPr>
          <w:p w14:paraId="262DBDDC" w14:textId="25B9A102" w:rsidR="00727BCE" w:rsidRPr="00043D24" w:rsidRDefault="006658F9" w:rsidP="00727BCE">
            <w:r w:rsidRPr="00043D24">
              <w:t>19</w:t>
            </w:r>
          </w:p>
        </w:tc>
        <w:tc>
          <w:tcPr>
            <w:tcW w:w="4024" w:type="dxa"/>
            <w:vAlign w:val="center"/>
          </w:tcPr>
          <w:p w14:paraId="43D95CA4" w14:textId="3FD4B8DD" w:rsidR="00727BCE" w:rsidRPr="00043D24" w:rsidRDefault="00727BCE" w:rsidP="00727BCE">
            <w:r w:rsidRPr="00043D24">
              <w:t>Vinpearl Phu Quoc Golf</w:t>
            </w:r>
          </w:p>
        </w:tc>
      </w:tr>
      <w:tr w:rsidR="00727BCE" w:rsidRPr="00043D24" w14:paraId="6487B732" w14:textId="77777777" w:rsidTr="006658F9">
        <w:trPr>
          <w:trHeight w:val="360"/>
        </w:trPr>
        <w:tc>
          <w:tcPr>
            <w:tcW w:w="632" w:type="dxa"/>
            <w:shd w:val="clear" w:color="auto" w:fill="auto"/>
            <w:noWrap/>
            <w:vAlign w:val="center"/>
            <w:hideMark/>
          </w:tcPr>
          <w:p w14:paraId="67229EEE" w14:textId="77777777" w:rsidR="00727BCE" w:rsidRPr="00043D24" w:rsidRDefault="00727BCE" w:rsidP="00727BCE">
            <w:pPr>
              <w:jc w:val="center"/>
              <w:rPr>
                <w:color w:val="000000"/>
              </w:rPr>
            </w:pPr>
            <w:r w:rsidRPr="00043D24">
              <w:rPr>
                <w:color w:val="000000"/>
              </w:rPr>
              <w:lastRenderedPageBreak/>
              <w:t>6</w:t>
            </w:r>
          </w:p>
        </w:tc>
        <w:tc>
          <w:tcPr>
            <w:tcW w:w="4140" w:type="dxa"/>
            <w:shd w:val="clear" w:color="auto" w:fill="auto"/>
            <w:vAlign w:val="center"/>
            <w:hideMark/>
          </w:tcPr>
          <w:p w14:paraId="363807E6" w14:textId="44070EA9" w:rsidR="00727BCE" w:rsidRPr="00043D24" w:rsidRDefault="00727BCE" w:rsidP="00727BCE">
            <w:r w:rsidRPr="00043D24">
              <w:t>FLC Samson Golf Links</w:t>
            </w:r>
          </w:p>
        </w:tc>
        <w:tc>
          <w:tcPr>
            <w:tcW w:w="656" w:type="dxa"/>
            <w:vAlign w:val="center"/>
          </w:tcPr>
          <w:p w14:paraId="1E93CA90" w14:textId="19B03939" w:rsidR="00727BCE" w:rsidRPr="00043D24" w:rsidRDefault="006658F9" w:rsidP="00727BCE">
            <w:r w:rsidRPr="00043D24">
              <w:t>20</w:t>
            </w:r>
          </w:p>
        </w:tc>
        <w:tc>
          <w:tcPr>
            <w:tcW w:w="4024" w:type="dxa"/>
            <w:vAlign w:val="center"/>
          </w:tcPr>
          <w:p w14:paraId="26CEBF25" w14:textId="5EC4BD64" w:rsidR="00727BCE" w:rsidRPr="00043D24" w:rsidRDefault="00727BCE" w:rsidP="00727BCE">
            <w:r w:rsidRPr="00043D24">
              <w:t>Sacom Tuyen Lam Golf Resort</w:t>
            </w:r>
          </w:p>
        </w:tc>
      </w:tr>
      <w:tr w:rsidR="00727BCE" w:rsidRPr="00043D24" w14:paraId="5A83F959" w14:textId="77777777" w:rsidTr="006658F9">
        <w:trPr>
          <w:trHeight w:val="360"/>
        </w:trPr>
        <w:tc>
          <w:tcPr>
            <w:tcW w:w="632" w:type="dxa"/>
            <w:shd w:val="clear" w:color="auto" w:fill="auto"/>
            <w:noWrap/>
            <w:vAlign w:val="center"/>
            <w:hideMark/>
          </w:tcPr>
          <w:p w14:paraId="458BE150" w14:textId="77777777" w:rsidR="00727BCE" w:rsidRPr="00043D24" w:rsidRDefault="00727BCE" w:rsidP="00727BCE">
            <w:pPr>
              <w:jc w:val="center"/>
              <w:rPr>
                <w:color w:val="000000"/>
              </w:rPr>
            </w:pPr>
            <w:r w:rsidRPr="00043D24">
              <w:rPr>
                <w:color w:val="000000"/>
              </w:rPr>
              <w:t>7</w:t>
            </w:r>
          </w:p>
        </w:tc>
        <w:tc>
          <w:tcPr>
            <w:tcW w:w="4140" w:type="dxa"/>
            <w:shd w:val="clear" w:color="auto" w:fill="auto"/>
            <w:vAlign w:val="center"/>
            <w:hideMark/>
          </w:tcPr>
          <w:p w14:paraId="224FA656" w14:textId="33AA64A9" w:rsidR="00727BCE" w:rsidRPr="00043D24" w:rsidRDefault="00727BCE" w:rsidP="00727BCE">
            <w:r w:rsidRPr="00043D24">
              <w:t>FLC HaLong Bay Golf Club &amp; Luxury Resort</w:t>
            </w:r>
          </w:p>
        </w:tc>
        <w:tc>
          <w:tcPr>
            <w:tcW w:w="4680" w:type="dxa"/>
            <w:gridSpan w:val="2"/>
            <w:shd w:val="clear" w:color="auto" w:fill="F2F2F2" w:themeFill="background1" w:themeFillShade="F2"/>
            <w:vAlign w:val="center"/>
          </w:tcPr>
          <w:p w14:paraId="64ACF6C6" w14:textId="2ED804EE" w:rsidR="00727BCE" w:rsidRPr="00043D24" w:rsidRDefault="00727BCE" w:rsidP="00727BCE">
            <w:pPr>
              <w:jc w:val="center"/>
            </w:pPr>
            <w:r w:rsidRPr="00043D24">
              <w:rPr>
                <w:b/>
                <w:bCs/>
              </w:rPr>
              <w:t>Miền Trung</w:t>
            </w:r>
          </w:p>
        </w:tc>
      </w:tr>
      <w:tr w:rsidR="00727BCE" w:rsidRPr="00043D24" w14:paraId="4CABC370" w14:textId="77777777" w:rsidTr="006658F9">
        <w:trPr>
          <w:trHeight w:val="360"/>
        </w:trPr>
        <w:tc>
          <w:tcPr>
            <w:tcW w:w="632" w:type="dxa"/>
            <w:shd w:val="clear" w:color="auto" w:fill="auto"/>
            <w:noWrap/>
            <w:vAlign w:val="center"/>
            <w:hideMark/>
          </w:tcPr>
          <w:p w14:paraId="1401A8FF" w14:textId="77777777" w:rsidR="00727BCE" w:rsidRPr="00043D24" w:rsidRDefault="00727BCE" w:rsidP="00727BCE">
            <w:pPr>
              <w:jc w:val="center"/>
              <w:rPr>
                <w:color w:val="000000"/>
              </w:rPr>
            </w:pPr>
            <w:r w:rsidRPr="00043D24">
              <w:rPr>
                <w:color w:val="000000"/>
              </w:rPr>
              <w:t>8</w:t>
            </w:r>
          </w:p>
        </w:tc>
        <w:tc>
          <w:tcPr>
            <w:tcW w:w="4140" w:type="dxa"/>
            <w:shd w:val="clear" w:color="auto" w:fill="auto"/>
            <w:vAlign w:val="center"/>
          </w:tcPr>
          <w:p w14:paraId="1EBCF410" w14:textId="2AE46D74" w:rsidR="00727BCE" w:rsidRPr="00043D24" w:rsidRDefault="00727BCE" w:rsidP="00727BCE">
            <w:r w:rsidRPr="00043D24">
              <w:t>Tràng An Golf Club</w:t>
            </w:r>
          </w:p>
        </w:tc>
        <w:tc>
          <w:tcPr>
            <w:tcW w:w="656" w:type="dxa"/>
            <w:vAlign w:val="center"/>
          </w:tcPr>
          <w:p w14:paraId="51EBD0D8" w14:textId="0F3CE433" w:rsidR="00727BCE" w:rsidRPr="00043D24" w:rsidRDefault="006658F9" w:rsidP="00727BCE">
            <w:r w:rsidRPr="00043D24">
              <w:t>21</w:t>
            </w:r>
          </w:p>
        </w:tc>
        <w:tc>
          <w:tcPr>
            <w:tcW w:w="4024" w:type="dxa"/>
            <w:vAlign w:val="center"/>
          </w:tcPr>
          <w:p w14:paraId="5EB7CFCD" w14:textId="14228CF4" w:rsidR="00727BCE" w:rsidRPr="00043D24" w:rsidRDefault="00727BCE" w:rsidP="00727BCE">
            <w:r w:rsidRPr="00043D24">
              <w:t>Ba Na Hills Golf Club</w:t>
            </w:r>
          </w:p>
        </w:tc>
      </w:tr>
      <w:tr w:rsidR="00727BCE" w:rsidRPr="00043D24" w14:paraId="57ABD768" w14:textId="77777777" w:rsidTr="006658F9">
        <w:trPr>
          <w:trHeight w:val="360"/>
        </w:trPr>
        <w:tc>
          <w:tcPr>
            <w:tcW w:w="632" w:type="dxa"/>
            <w:shd w:val="clear" w:color="auto" w:fill="auto"/>
            <w:noWrap/>
            <w:vAlign w:val="center"/>
            <w:hideMark/>
          </w:tcPr>
          <w:p w14:paraId="747582F7" w14:textId="77777777" w:rsidR="00727BCE" w:rsidRPr="00043D24" w:rsidRDefault="00727BCE" w:rsidP="00727BCE">
            <w:pPr>
              <w:jc w:val="center"/>
              <w:rPr>
                <w:color w:val="000000"/>
              </w:rPr>
            </w:pPr>
            <w:r w:rsidRPr="00043D24">
              <w:rPr>
                <w:color w:val="000000"/>
              </w:rPr>
              <w:t>9</w:t>
            </w:r>
          </w:p>
        </w:tc>
        <w:tc>
          <w:tcPr>
            <w:tcW w:w="4140" w:type="dxa"/>
            <w:shd w:val="clear" w:color="auto" w:fill="auto"/>
            <w:vAlign w:val="center"/>
          </w:tcPr>
          <w:p w14:paraId="5B2E316B" w14:textId="15CE1DDA" w:rsidR="00727BCE" w:rsidRPr="00043D24" w:rsidRDefault="00727BCE" w:rsidP="00727BCE">
            <w:r w:rsidRPr="00043D24">
              <w:t xml:space="preserve">Vinpearl Hai Phong Golf </w:t>
            </w:r>
          </w:p>
        </w:tc>
        <w:tc>
          <w:tcPr>
            <w:tcW w:w="656" w:type="dxa"/>
            <w:vAlign w:val="center"/>
          </w:tcPr>
          <w:p w14:paraId="162AC119" w14:textId="48C05F40" w:rsidR="00727BCE" w:rsidRPr="00043D24" w:rsidRDefault="006658F9" w:rsidP="00727BCE">
            <w:r w:rsidRPr="00043D24">
              <w:t>22</w:t>
            </w:r>
          </w:p>
        </w:tc>
        <w:tc>
          <w:tcPr>
            <w:tcW w:w="4024" w:type="dxa"/>
            <w:vAlign w:val="center"/>
          </w:tcPr>
          <w:p w14:paraId="013E8CCA" w14:textId="4B22AA40" w:rsidR="00727BCE" w:rsidRPr="00043D24" w:rsidRDefault="00727BCE" w:rsidP="00727BCE">
            <w:r w:rsidRPr="00043D24">
              <w:t>FLC Quy Nhon Beach &amp; Golf Resort</w:t>
            </w:r>
          </w:p>
        </w:tc>
      </w:tr>
      <w:tr w:rsidR="006658F9" w:rsidRPr="00043D24" w14:paraId="577A66AB" w14:textId="77777777" w:rsidTr="006658F9">
        <w:trPr>
          <w:trHeight w:val="360"/>
        </w:trPr>
        <w:tc>
          <w:tcPr>
            <w:tcW w:w="632" w:type="dxa"/>
            <w:shd w:val="clear" w:color="auto" w:fill="auto"/>
            <w:noWrap/>
            <w:vAlign w:val="center"/>
          </w:tcPr>
          <w:p w14:paraId="76738932" w14:textId="465324FF" w:rsidR="006658F9" w:rsidRPr="00043D24" w:rsidRDefault="006658F9" w:rsidP="006658F9">
            <w:pPr>
              <w:jc w:val="center"/>
              <w:rPr>
                <w:color w:val="000000"/>
              </w:rPr>
            </w:pPr>
            <w:r w:rsidRPr="00043D24">
              <w:t>10</w:t>
            </w:r>
          </w:p>
        </w:tc>
        <w:tc>
          <w:tcPr>
            <w:tcW w:w="4140" w:type="dxa"/>
            <w:shd w:val="clear" w:color="000000" w:fill="FFFFFF"/>
            <w:vAlign w:val="center"/>
          </w:tcPr>
          <w:p w14:paraId="4963355B" w14:textId="3DFA45EF" w:rsidR="006658F9" w:rsidRPr="00043D24" w:rsidRDefault="006658F9" w:rsidP="006658F9">
            <w:r w:rsidRPr="00043D24">
              <w:rPr>
                <w:bCs/>
              </w:rPr>
              <w:t>BRG Legend Hill Golf Resort (Sân Sóc Sơn)</w:t>
            </w:r>
          </w:p>
        </w:tc>
        <w:tc>
          <w:tcPr>
            <w:tcW w:w="656" w:type="dxa"/>
            <w:shd w:val="clear" w:color="000000" w:fill="FFFFFF"/>
            <w:vAlign w:val="center"/>
          </w:tcPr>
          <w:p w14:paraId="7E02B700" w14:textId="692DC977" w:rsidR="006658F9" w:rsidRPr="00043D24" w:rsidRDefault="006658F9" w:rsidP="006658F9">
            <w:r w:rsidRPr="00043D24">
              <w:t>23</w:t>
            </w:r>
          </w:p>
        </w:tc>
        <w:tc>
          <w:tcPr>
            <w:tcW w:w="4024" w:type="dxa"/>
            <w:shd w:val="clear" w:color="000000" w:fill="FFFFFF"/>
            <w:vAlign w:val="center"/>
          </w:tcPr>
          <w:p w14:paraId="49337E20" w14:textId="28563177" w:rsidR="006658F9" w:rsidRPr="00043D24" w:rsidRDefault="006658F9" w:rsidP="006658F9">
            <w:r w:rsidRPr="00043D24">
              <w:t>FLC Quảng Bình Beach &amp; Golf Resort</w:t>
            </w:r>
          </w:p>
        </w:tc>
      </w:tr>
      <w:tr w:rsidR="006658F9" w:rsidRPr="00043D24" w14:paraId="68EE1C29" w14:textId="77777777" w:rsidTr="006658F9">
        <w:trPr>
          <w:trHeight w:val="360"/>
        </w:trPr>
        <w:tc>
          <w:tcPr>
            <w:tcW w:w="632" w:type="dxa"/>
            <w:shd w:val="clear" w:color="auto" w:fill="auto"/>
            <w:noWrap/>
            <w:vAlign w:val="center"/>
          </w:tcPr>
          <w:p w14:paraId="0DC18E2F" w14:textId="7EBF2093" w:rsidR="006658F9" w:rsidRPr="00043D24" w:rsidRDefault="006658F9" w:rsidP="006658F9">
            <w:pPr>
              <w:jc w:val="center"/>
              <w:rPr>
                <w:color w:val="000000"/>
              </w:rPr>
            </w:pPr>
            <w:r w:rsidRPr="00043D24">
              <w:t>11</w:t>
            </w:r>
          </w:p>
        </w:tc>
        <w:tc>
          <w:tcPr>
            <w:tcW w:w="4140" w:type="dxa"/>
            <w:shd w:val="clear" w:color="000000" w:fill="FFFFFF"/>
            <w:vAlign w:val="center"/>
          </w:tcPr>
          <w:p w14:paraId="55784F4E" w14:textId="57D9C529" w:rsidR="006658F9" w:rsidRPr="00043D24" w:rsidRDefault="006658F9" w:rsidP="006658F9">
            <w:r w:rsidRPr="00043D24">
              <w:rPr>
                <w:bCs/>
              </w:rPr>
              <w:t>BRG King’s Island Golf Resort - Lakeside</w:t>
            </w:r>
          </w:p>
        </w:tc>
        <w:tc>
          <w:tcPr>
            <w:tcW w:w="656" w:type="dxa"/>
            <w:shd w:val="clear" w:color="000000" w:fill="FFFFFF"/>
            <w:vAlign w:val="center"/>
          </w:tcPr>
          <w:p w14:paraId="03873FF4" w14:textId="749F604B" w:rsidR="006658F9" w:rsidRPr="00043D24" w:rsidRDefault="006658F9" w:rsidP="006658F9">
            <w:r w:rsidRPr="00043D24">
              <w:t>24</w:t>
            </w:r>
          </w:p>
        </w:tc>
        <w:tc>
          <w:tcPr>
            <w:tcW w:w="4024" w:type="dxa"/>
            <w:shd w:val="clear" w:color="000000" w:fill="FFFFFF"/>
            <w:vAlign w:val="center"/>
          </w:tcPr>
          <w:p w14:paraId="76AD143B" w14:textId="4F99C9C2" w:rsidR="006658F9" w:rsidRPr="00043D24" w:rsidRDefault="006658F9" w:rsidP="006658F9">
            <w:r w:rsidRPr="00043D24">
              <w:t xml:space="preserve">Vinpearl Nam Hoi An Golf </w:t>
            </w:r>
          </w:p>
        </w:tc>
      </w:tr>
      <w:tr w:rsidR="006658F9" w:rsidRPr="00043D24" w14:paraId="11EEC1FE" w14:textId="77777777" w:rsidTr="006658F9">
        <w:trPr>
          <w:trHeight w:val="360"/>
        </w:trPr>
        <w:tc>
          <w:tcPr>
            <w:tcW w:w="632" w:type="dxa"/>
            <w:shd w:val="clear" w:color="auto" w:fill="auto"/>
            <w:noWrap/>
            <w:vAlign w:val="center"/>
          </w:tcPr>
          <w:p w14:paraId="11BB2D22" w14:textId="0551B4B9" w:rsidR="006658F9" w:rsidRPr="00043D24" w:rsidRDefault="006658F9" w:rsidP="006658F9">
            <w:pPr>
              <w:jc w:val="center"/>
              <w:rPr>
                <w:color w:val="000000"/>
              </w:rPr>
            </w:pPr>
            <w:r w:rsidRPr="00043D24">
              <w:t>12</w:t>
            </w:r>
          </w:p>
        </w:tc>
        <w:tc>
          <w:tcPr>
            <w:tcW w:w="4140" w:type="dxa"/>
            <w:shd w:val="clear" w:color="000000" w:fill="FFFFFF"/>
            <w:vAlign w:val="center"/>
          </w:tcPr>
          <w:p w14:paraId="54BF3BD4" w14:textId="6B9A004A" w:rsidR="006658F9" w:rsidRPr="00043D24" w:rsidRDefault="006658F9" w:rsidP="006658F9">
            <w:r w:rsidRPr="00043D24">
              <w:rPr>
                <w:bCs/>
              </w:rPr>
              <w:t>BRG King’s Island Golf Resort - Moutain View</w:t>
            </w:r>
          </w:p>
        </w:tc>
        <w:tc>
          <w:tcPr>
            <w:tcW w:w="656" w:type="dxa"/>
            <w:shd w:val="clear" w:color="000000" w:fill="FFFFFF"/>
            <w:vAlign w:val="center"/>
          </w:tcPr>
          <w:p w14:paraId="476722FC" w14:textId="44CAD0A8" w:rsidR="006658F9" w:rsidRPr="00043D24" w:rsidRDefault="006658F9" w:rsidP="006658F9">
            <w:r w:rsidRPr="00043D24">
              <w:t>25</w:t>
            </w:r>
          </w:p>
        </w:tc>
        <w:tc>
          <w:tcPr>
            <w:tcW w:w="4024" w:type="dxa"/>
            <w:shd w:val="clear" w:color="000000" w:fill="FFFFFF"/>
            <w:vAlign w:val="center"/>
          </w:tcPr>
          <w:p w14:paraId="5AB5F7C2" w14:textId="10BEA045" w:rsidR="006658F9" w:rsidRPr="00043D24" w:rsidRDefault="006658F9" w:rsidP="006658F9">
            <w:r w:rsidRPr="00043D24">
              <w:t>Montgomerie Links Vietnam</w:t>
            </w:r>
          </w:p>
        </w:tc>
      </w:tr>
      <w:tr w:rsidR="006658F9" w:rsidRPr="00043D24" w14:paraId="59C2D7BB" w14:textId="77777777" w:rsidTr="006658F9">
        <w:trPr>
          <w:trHeight w:val="360"/>
        </w:trPr>
        <w:tc>
          <w:tcPr>
            <w:tcW w:w="632" w:type="dxa"/>
            <w:shd w:val="clear" w:color="auto" w:fill="auto"/>
            <w:noWrap/>
            <w:vAlign w:val="center"/>
          </w:tcPr>
          <w:p w14:paraId="5862F36A" w14:textId="2A8EC080" w:rsidR="006658F9" w:rsidRPr="00043D24" w:rsidRDefault="006658F9" w:rsidP="006658F9">
            <w:pPr>
              <w:jc w:val="center"/>
              <w:rPr>
                <w:color w:val="000000"/>
              </w:rPr>
            </w:pPr>
            <w:r w:rsidRPr="00043D24">
              <w:t>13</w:t>
            </w:r>
          </w:p>
        </w:tc>
        <w:tc>
          <w:tcPr>
            <w:tcW w:w="4140" w:type="dxa"/>
            <w:shd w:val="clear" w:color="000000" w:fill="FFFFFF"/>
            <w:vAlign w:val="center"/>
          </w:tcPr>
          <w:p w14:paraId="67211C39" w14:textId="75EC4EF4" w:rsidR="006658F9" w:rsidRPr="00043D24" w:rsidRDefault="006658F9" w:rsidP="006658F9">
            <w:r w:rsidRPr="00043D24">
              <w:rPr>
                <w:bCs/>
              </w:rPr>
              <w:t>BRG King's Island King course</w:t>
            </w:r>
          </w:p>
        </w:tc>
        <w:tc>
          <w:tcPr>
            <w:tcW w:w="656" w:type="dxa"/>
            <w:shd w:val="clear" w:color="000000" w:fill="FFFFFF"/>
            <w:vAlign w:val="center"/>
          </w:tcPr>
          <w:p w14:paraId="7C449410" w14:textId="17C72582" w:rsidR="006658F9" w:rsidRPr="00043D24" w:rsidRDefault="006658F9" w:rsidP="006658F9">
            <w:r w:rsidRPr="00043D24">
              <w:t>26</w:t>
            </w:r>
          </w:p>
        </w:tc>
        <w:tc>
          <w:tcPr>
            <w:tcW w:w="4024" w:type="dxa"/>
            <w:shd w:val="clear" w:color="000000" w:fill="FFFFFF"/>
            <w:vAlign w:val="center"/>
          </w:tcPr>
          <w:p w14:paraId="6DF13673" w14:textId="56BFC0BF" w:rsidR="006658F9" w:rsidRPr="00043D24" w:rsidRDefault="006658F9" w:rsidP="006658F9">
            <w:r w:rsidRPr="00043D24">
              <w:rPr>
                <w:bCs/>
              </w:rPr>
              <w:t>BRG Danang Golf &amp; Resort</w:t>
            </w:r>
          </w:p>
        </w:tc>
      </w:tr>
      <w:tr w:rsidR="006658F9" w:rsidRPr="00043D24" w14:paraId="6C20409E" w14:textId="77777777" w:rsidTr="006658F9">
        <w:trPr>
          <w:trHeight w:val="360"/>
        </w:trPr>
        <w:tc>
          <w:tcPr>
            <w:tcW w:w="632" w:type="dxa"/>
            <w:shd w:val="clear" w:color="auto" w:fill="auto"/>
            <w:noWrap/>
            <w:vAlign w:val="center"/>
          </w:tcPr>
          <w:p w14:paraId="363B99F9" w14:textId="417BB72E" w:rsidR="006658F9" w:rsidRPr="00043D24" w:rsidRDefault="006658F9" w:rsidP="006658F9">
            <w:pPr>
              <w:jc w:val="center"/>
              <w:rPr>
                <w:color w:val="000000"/>
              </w:rPr>
            </w:pPr>
            <w:r w:rsidRPr="00043D24">
              <w:t>14</w:t>
            </w:r>
          </w:p>
        </w:tc>
        <w:tc>
          <w:tcPr>
            <w:tcW w:w="4140" w:type="dxa"/>
            <w:shd w:val="clear" w:color="000000" w:fill="FFFFFF"/>
            <w:vAlign w:val="center"/>
          </w:tcPr>
          <w:p w14:paraId="278EC85D" w14:textId="75E74150" w:rsidR="006658F9" w:rsidRPr="00043D24" w:rsidRDefault="006658F9" w:rsidP="006658F9">
            <w:r w:rsidRPr="00043D24">
              <w:rPr>
                <w:bCs/>
              </w:rPr>
              <w:t>BRG Ruby Tree Golf Resort (Sân Ruby Tree)</w:t>
            </w:r>
          </w:p>
        </w:tc>
        <w:tc>
          <w:tcPr>
            <w:tcW w:w="656" w:type="dxa"/>
            <w:shd w:val="clear" w:color="000000" w:fill="FFFFFF"/>
            <w:vAlign w:val="center"/>
          </w:tcPr>
          <w:p w14:paraId="2BA968A2" w14:textId="77777777" w:rsidR="006658F9" w:rsidRPr="00043D24" w:rsidRDefault="006658F9" w:rsidP="006658F9"/>
        </w:tc>
        <w:tc>
          <w:tcPr>
            <w:tcW w:w="4024" w:type="dxa"/>
            <w:shd w:val="clear" w:color="000000" w:fill="FFFFFF"/>
            <w:vAlign w:val="center"/>
          </w:tcPr>
          <w:p w14:paraId="1D1FE852" w14:textId="77777777" w:rsidR="006658F9" w:rsidRPr="00043D24" w:rsidRDefault="006658F9" w:rsidP="006658F9"/>
        </w:tc>
      </w:tr>
    </w:tbl>
    <w:p w14:paraId="4E83BF0D" w14:textId="77777777" w:rsidR="00111F08" w:rsidRPr="00043D24" w:rsidRDefault="00111F08" w:rsidP="00BB4CF2">
      <w:pPr>
        <w:tabs>
          <w:tab w:val="left" w:pos="720"/>
        </w:tabs>
        <w:spacing w:before="40" w:line="276" w:lineRule="auto"/>
        <w:jc w:val="both"/>
      </w:pPr>
    </w:p>
    <w:p w14:paraId="78B0ABEF" w14:textId="5EC0BD94" w:rsidR="005B2342" w:rsidRPr="00043D24" w:rsidRDefault="005B2342" w:rsidP="005B2342">
      <w:pPr>
        <w:pStyle w:val="ListParagraph"/>
        <w:numPr>
          <w:ilvl w:val="0"/>
          <w:numId w:val="12"/>
        </w:numPr>
        <w:tabs>
          <w:tab w:val="left" w:pos="720"/>
        </w:tabs>
        <w:spacing w:before="40" w:line="276" w:lineRule="auto"/>
        <w:jc w:val="both"/>
        <w:rPr>
          <w:b/>
        </w:rPr>
      </w:pPr>
      <w:r w:rsidRPr="00043D24">
        <w:rPr>
          <w:b/>
        </w:rPr>
        <w:t xml:space="preserve">Hủy chỗ, vắng mặt và thay đổi đặt chỗ: </w:t>
      </w:r>
    </w:p>
    <w:p w14:paraId="7CF79128" w14:textId="55FE37B5" w:rsidR="001F7D1F" w:rsidRPr="00043D24" w:rsidRDefault="001F7D1F" w:rsidP="001F7D1F">
      <w:pPr>
        <w:pStyle w:val="ListParagraph"/>
        <w:numPr>
          <w:ilvl w:val="0"/>
          <w:numId w:val="11"/>
        </w:numPr>
        <w:spacing w:before="120" w:after="120" w:line="276" w:lineRule="auto"/>
        <w:jc w:val="both"/>
      </w:pPr>
      <w:r w:rsidRPr="00043D24">
        <w:t xml:space="preserve">Việc huỷ đặt chỗ hay không đến chơi Golf theo ngày giờ đăt chỗ đã được xác nhận sẽ chịu các khoản phí theo quy định của Sân Golf như sau: </w:t>
      </w:r>
    </w:p>
    <w:p w14:paraId="40889EB2" w14:textId="77777777" w:rsidR="001F7D1F" w:rsidRPr="00043D24" w:rsidRDefault="001F7D1F" w:rsidP="001F7D1F">
      <w:pPr>
        <w:pStyle w:val="ListParagraph"/>
        <w:numPr>
          <w:ilvl w:val="0"/>
          <w:numId w:val="16"/>
        </w:numPr>
        <w:spacing w:before="120" w:after="120" w:line="276" w:lineRule="auto"/>
        <w:jc w:val="both"/>
      </w:pPr>
      <w:r w:rsidRPr="00043D24">
        <w:t xml:space="preserve">Miễn phí huỷ chỗ đã đặt qua Email hoặc điện thoại trước 2 ngày làm việc (trước 4 giờ chiều) trước ngày ra sân. Lần chơi đó coi như chưa được sử dụng. </w:t>
      </w:r>
    </w:p>
    <w:p w14:paraId="543CF38C" w14:textId="1F15B030" w:rsidR="001F7D1F" w:rsidRPr="00043D24" w:rsidRDefault="001F7D1F" w:rsidP="001F7D1F">
      <w:pPr>
        <w:pStyle w:val="ListParagraph"/>
        <w:numPr>
          <w:ilvl w:val="0"/>
          <w:numId w:val="16"/>
        </w:numPr>
        <w:spacing w:before="120" w:after="120" w:line="276" w:lineRule="auto"/>
        <w:jc w:val="both"/>
      </w:pPr>
      <w:r w:rsidRPr="00043D24">
        <w:t xml:space="preserve">Huỷ trong vòng sau 4 giờ chiều 2 ngày trước ngày ra sân hoặc </w:t>
      </w:r>
      <w:r w:rsidR="005845D8" w:rsidRPr="00043D24">
        <w:t xml:space="preserve">đến lịch đặt nhưng </w:t>
      </w:r>
      <w:r w:rsidRPr="00043D24">
        <w:t>không đến, số tiền đã thanh toán</w:t>
      </w:r>
      <w:r w:rsidR="005845D8" w:rsidRPr="00043D24">
        <w:t xml:space="preserve"> trước</w:t>
      </w:r>
      <w:r w:rsidRPr="00043D24">
        <w:t xml:space="preserve"> sẽ không được hoàn lại và lần chơi đó coi như</w:t>
      </w:r>
      <w:r w:rsidR="005845D8" w:rsidRPr="00043D24">
        <w:t xml:space="preserve"> Khách hàng</w:t>
      </w:r>
      <w:r w:rsidRPr="00043D24">
        <w:t xml:space="preserve"> đã sử dụng</w:t>
      </w:r>
      <w:r w:rsidR="005845D8" w:rsidRPr="00043D24">
        <w:t xml:space="preserve"> ưu đãi của MSB cho lượt đặt golf đó.</w:t>
      </w:r>
      <w:r w:rsidRPr="00043D24">
        <w:t xml:space="preserve"> </w:t>
      </w:r>
    </w:p>
    <w:p w14:paraId="5BDD6283" w14:textId="4AF741AD" w:rsidR="005B2342" w:rsidRPr="00043D24" w:rsidRDefault="001F7D1F" w:rsidP="005B2342">
      <w:pPr>
        <w:pStyle w:val="ListParagraph"/>
        <w:numPr>
          <w:ilvl w:val="0"/>
          <w:numId w:val="11"/>
        </w:numPr>
        <w:tabs>
          <w:tab w:val="left" w:pos="720"/>
        </w:tabs>
        <w:spacing w:before="40" w:line="276" w:lineRule="auto"/>
        <w:jc w:val="both"/>
      </w:pPr>
      <w:r w:rsidRPr="00043D24">
        <w:t>Không hoàn phí trong điều kiện thời tiết xấu. Nếu vào ngày chơi thời tiết mưa, sân Golf sẽ không hoàn phí nhưng sẽ sắp xếp một ngày chơi bù khác.</w:t>
      </w:r>
    </w:p>
    <w:p w14:paraId="0D18EF29" w14:textId="3E1F87DF" w:rsidR="000C4B15" w:rsidRPr="00043D24" w:rsidRDefault="005B2342" w:rsidP="00BB4CF2">
      <w:pPr>
        <w:pStyle w:val="ListParagraph"/>
        <w:numPr>
          <w:ilvl w:val="0"/>
          <w:numId w:val="12"/>
        </w:numPr>
        <w:tabs>
          <w:tab w:val="left" w:pos="720"/>
        </w:tabs>
        <w:spacing w:before="40" w:line="276" w:lineRule="auto"/>
        <w:jc w:val="both"/>
        <w:rPr>
          <w:b/>
        </w:rPr>
      </w:pPr>
      <w:r w:rsidRPr="00043D24">
        <w:rPr>
          <w:b/>
        </w:rPr>
        <w:t>Các điều khoản và điều kiện khác:</w:t>
      </w:r>
    </w:p>
    <w:p w14:paraId="6A43C50F" w14:textId="6EC2377D" w:rsidR="00F00006" w:rsidRPr="00043D24" w:rsidRDefault="00F00006" w:rsidP="00F00006">
      <w:pPr>
        <w:pStyle w:val="ListParagraph"/>
        <w:numPr>
          <w:ilvl w:val="0"/>
          <w:numId w:val="20"/>
        </w:numPr>
        <w:spacing w:before="120" w:after="120"/>
        <w:jc w:val="both"/>
      </w:pPr>
      <w:r w:rsidRPr="00043D24">
        <w:t>Việc đặt chỗ phải được thực hiện qua</w:t>
      </w:r>
      <w:r w:rsidR="001F516F" w:rsidRPr="00043D24">
        <w:t xml:space="preserve"> qua</w:t>
      </w:r>
      <w:r w:rsidRPr="00043D24">
        <w:t xml:space="preserve"> </w:t>
      </w:r>
      <w:r w:rsidR="001F516F" w:rsidRPr="00043D24">
        <w:t xml:space="preserve">Tổng đài Hotline 024.3719.5222/ gửi email tới </w:t>
      </w:r>
      <w:hyperlink r:id="rId14" w:history="1">
        <w:r w:rsidR="001F516F" w:rsidRPr="00043D24">
          <w:t>msb.mfirst@c-time.vn</w:t>
        </w:r>
      </w:hyperlink>
      <w:r w:rsidR="00321652" w:rsidRPr="00043D24">
        <w:t xml:space="preserve">, </w:t>
      </w:r>
      <w:r w:rsidR="00DC61D8" w:rsidRPr="00043D24">
        <w:t>Khách hàng</w:t>
      </w:r>
      <w:r w:rsidRPr="00043D24">
        <w:t xml:space="preserve"> sẽ không được hưởng ưu đãi của chương trình nếu đặt chỗ trực tiếp với sân Golf.</w:t>
      </w:r>
    </w:p>
    <w:p w14:paraId="4C383DDE" w14:textId="2BD7963F" w:rsidR="00033768" w:rsidRPr="00043D24" w:rsidRDefault="00234085" w:rsidP="00F00006">
      <w:pPr>
        <w:pStyle w:val="ListParagraph"/>
        <w:numPr>
          <w:ilvl w:val="0"/>
          <w:numId w:val="20"/>
        </w:numPr>
        <w:spacing w:before="120" w:after="120"/>
        <w:jc w:val="both"/>
      </w:pPr>
      <w:r w:rsidRPr="00043D24">
        <w:t xml:space="preserve">Khách hàng </w:t>
      </w:r>
      <w:r w:rsidR="00033768" w:rsidRPr="00043D24">
        <w:t xml:space="preserve">thanh toán các chi phí khác trực tiếp tại sân golf theo mức giá quy định </w:t>
      </w:r>
    </w:p>
    <w:p w14:paraId="44EBB048" w14:textId="6F6D81F2" w:rsidR="00F00006" w:rsidRPr="00043D24" w:rsidRDefault="00F00006" w:rsidP="00F00006">
      <w:pPr>
        <w:pStyle w:val="ListParagraph"/>
        <w:numPr>
          <w:ilvl w:val="0"/>
          <w:numId w:val="20"/>
        </w:numPr>
        <w:spacing w:before="120" w:after="120"/>
        <w:jc w:val="both"/>
      </w:pPr>
      <w:r w:rsidRPr="00043D24">
        <w:t>Việc chấp thuận đặt chỗ hay thay đổi ngày giờ đều tuân theo sự sắp xếp và tình trạng trống của sân Golf.</w:t>
      </w:r>
    </w:p>
    <w:p w14:paraId="20D6A036" w14:textId="647DCCF4" w:rsidR="00F00006" w:rsidRPr="00043D24" w:rsidRDefault="00F00006" w:rsidP="00F00006">
      <w:pPr>
        <w:pStyle w:val="ListParagraph"/>
        <w:numPr>
          <w:ilvl w:val="0"/>
          <w:numId w:val="20"/>
        </w:numPr>
        <w:spacing w:before="120" w:after="120"/>
        <w:jc w:val="both"/>
      </w:pPr>
      <w:r w:rsidRPr="00043D24">
        <w:t>Ưu đãi này không kết hợp với các chương trình giảm giá hay ưu đãi khác. Không áp dụng khi tham gia các sự kiện hay giải thi đấu khác tại sân Golf.</w:t>
      </w:r>
    </w:p>
    <w:p w14:paraId="64CCFA3A" w14:textId="3D58063F" w:rsidR="00F00006" w:rsidRPr="00043D24" w:rsidRDefault="00F00006" w:rsidP="00F00006">
      <w:pPr>
        <w:pStyle w:val="ListParagraph"/>
        <w:numPr>
          <w:ilvl w:val="0"/>
          <w:numId w:val="20"/>
        </w:numPr>
        <w:spacing w:before="120" w:after="120"/>
        <w:jc w:val="both"/>
      </w:pPr>
      <w:r w:rsidRPr="00043D24">
        <w:t xml:space="preserve">Không áp dụng xử lý yêu cầu đặt chỗ dựa vào ngày giờ chơi Golf/Checkin mà </w:t>
      </w:r>
      <w:r w:rsidR="00DC61D8" w:rsidRPr="00043D24">
        <w:t>Khách hàng</w:t>
      </w:r>
      <w:r w:rsidRPr="00043D24">
        <w:t xml:space="preserve"> đã đặt trước trực tiếp với sân.</w:t>
      </w:r>
    </w:p>
    <w:p w14:paraId="5FDBEEAB" w14:textId="63EA70AB" w:rsidR="00F00006" w:rsidRPr="00043D24" w:rsidRDefault="00F00006" w:rsidP="00F00006">
      <w:pPr>
        <w:pStyle w:val="ListParagraph"/>
        <w:numPr>
          <w:ilvl w:val="0"/>
          <w:numId w:val="17"/>
        </w:numPr>
        <w:spacing w:before="120" w:after="120" w:line="276" w:lineRule="auto"/>
        <w:jc w:val="both"/>
      </w:pPr>
      <w:r w:rsidRPr="00043D24">
        <w:t xml:space="preserve">Các khách hàng khác muốn chơi cùng nhóm với </w:t>
      </w:r>
      <w:r w:rsidR="00321652" w:rsidRPr="00043D24">
        <w:t>K</w:t>
      </w:r>
      <w:r w:rsidRPr="00043D24">
        <w:t>hách hàng MSB</w:t>
      </w:r>
      <w:r w:rsidR="00321652" w:rsidRPr="00043D24">
        <w:t xml:space="preserve"> được nhận ưu đãi,</w:t>
      </w:r>
      <w:r w:rsidRPr="00043D24">
        <w:t xml:space="preserve"> có thể tham gia nếu tất cả phí của người chơi đó được thanh toán bởi thẻ MSB. (Tối đa thêm ba (03) người) ▪ Tuy nhiên, nếu có nhiều hơn ba (03) người, những người còn lại cần đặt chỗ trực tiếp với sân Golf theo mức phí áp dụng quy định bởi sân Golf. (Nghĩa là </w:t>
      </w:r>
      <w:r w:rsidR="00321652" w:rsidRPr="00043D24">
        <w:t>K</w:t>
      </w:r>
      <w:r w:rsidRPr="00043D24">
        <w:t>hách hàng MSB có thể đặt chỗ cho tối đa ba (03) người qua hotline của chương trình bên cạnh chủ thẻ MSB đủ tiêu chuẩn)</w:t>
      </w:r>
    </w:p>
    <w:p w14:paraId="03F9685B" w14:textId="6C8FB33C" w:rsidR="001F7D1F" w:rsidRPr="00043D24" w:rsidRDefault="001F7D1F" w:rsidP="001F7D1F">
      <w:pPr>
        <w:pStyle w:val="ListParagraph"/>
        <w:numPr>
          <w:ilvl w:val="0"/>
          <w:numId w:val="17"/>
        </w:numPr>
        <w:spacing w:before="120" w:after="120" w:line="276" w:lineRule="auto"/>
        <w:jc w:val="both"/>
      </w:pPr>
      <w:r w:rsidRPr="00043D24">
        <w:t>Việc sử dụng các tiện nghi và dịch vụ khác phải có sự đồng ý và tình trạng trống của sân Golf.</w:t>
      </w:r>
    </w:p>
    <w:p w14:paraId="12251120" w14:textId="77777777" w:rsidR="001F7D1F" w:rsidRPr="00043D24" w:rsidRDefault="001F7D1F" w:rsidP="001F7D1F">
      <w:pPr>
        <w:pStyle w:val="ListParagraph"/>
        <w:numPr>
          <w:ilvl w:val="0"/>
          <w:numId w:val="17"/>
        </w:numPr>
        <w:spacing w:before="120" w:after="120" w:line="276" w:lineRule="auto"/>
        <w:jc w:val="both"/>
      </w:pPr>
      <w:r w:rsidRPr="00043D24">
        <w:t>Sân Golf sẽ có quyền bổ sung thêm người vào một nhóm chơi</w:t>
      </w:r>
    </w:p>
    <w:p w14:paraId="330EB698" w14:textId="77777777" w:rsidR="001F7D1F" w:rsidRPr="00043D24" w:rsidRDefault="001F7D1F" w:rsidP="001F7D1F">
      <w:pPr>
        <w:pStyle w:val="ListParagraph"/>
        <w:numPr>
          <w:ilvl w:val="0"/>
          <w:numId w:val="17"/>
        </w:numPr>
        <w:spacing w:before="120" w:after="120" w:line="276" w:lineRule="auto"/>
        <w:jc w:val="both"/>
        <w:rPr>
          <w:b/>
        </w:rPr>
      </w:pPr>
      <w:r w:rsidRPr="00043D24">
        <w:rPr>
          <w:b/>
        </w:rPr>
        <w:t>Chương trình chỉ áp dụng cho 18 hố.</w:t>
      </w:r>
    </w:p>
    <w:p w14:paraId="567FA103" w14:textId="2DD7EEC2" w:rsidR="001F7D1F" w:rsidRPr="00043D24" w:rsidRDefault="001F7D1F" w:rsidP="001F7D1F">
      <w:pPr>
        <w:pStyle w:val="ListParagraph"/>
        <w:numPr>
          <w:ilvl w:val="0"/>
          <w:numId w:val="17"/>
        </w:numPr>
        <w:spacing w:before="120" w:after="120" w:line="276" w:lineRule="auto"/>
        <w:jc w:val="both"/>
      </w:pPr>
      <w:r w:rsidRPr="00043D24">
        <w:lastRenderedPageBreak/>
        <w:t>Được sự cho phép của pháp luật, MSB có quyền thay đổi các điều khoản &amp; điều kiện của chương</w:t>
      </w:r>
      <w:r w:rsidR="00D6241E" w:rsidRPr="00043D24">
        <w:t xml:space="preserve"> trình tại bất kỳ thời điểm nào</w:t>
      </w:r>
      <w:r w:rsidRPr="00043D24">
        <w:t xml:space="preserve">. </w:t>
      </w:r>
    </w:p>
    <w:p w14:paraId="5E1BB18F" w14:textId="481D8CA9" w:rsidR="001F7D1F" w:rsidRPr="00043D24" w:rsidRDefault="00321652" w:rsidP="001F7D1F">
      <w:pPr>
        <w:pStyle w:val="ListParagraph"/>
        <w:numPr>
          <w:ilvl w:val="0"/>
          <w:numId w:val="17"/>
        </w:numPr>
        <w:spacing w:before="120" w:after="120" w:line="276" w:lineRule="auto"/>
        <w:jc w:val="both"/>
      </w:pPr>
      <w:r w:rsidRPr="00043D24">
        <w:t>Khách hàng</w:t>
      </w:r>
      <w:r w:rsidR="001F7D1F" w:rsidRPr="00043D24">
        <w:t xml:space="preserve"> đủ tiêu chuẩn tham gia chương trình có trách nhiệm thanh toán tất cả các chi phí khác phát sinh cho nhà cung cấp do sử dụng các dịch vụ khác không bao gồm trong chương trình này.</w:t>
      </w:r>
    </w:p>
    <w:p w14:paraId="152A06E2" w14:textId="0F336B00" w:rsidR="00321652" w:rsidRPr="00043D24" w:rsidRDefault="001F516F" w:rsidP="008B4E9E">
      <w:pPr>
        <w:pStyle w:val="ListParagraph"/>
        <w:numPr>
          <w:ilvl w:val="0"/>
          <w:numId w:val="17"/>
        </w:numPr>
        <w:tabs>
          <w:tab w:val="left" w:pos="360"/>
        </w:tabs>
        <w:spacing w:after="120" w:line="30" w:lineRule="atLeast"/>
        <w:jc w:val="both"/>
      </w:pPr>
      <w:r w:rsidRPr="00043D24">
        <w:t>Khách hàng được nhận Hóa đơn GTGT với phần chi phí phát sinh ngoài ưu đãi của chương trình mà khách hàng phải thanh toán thêm. Khách hàng muốn nhận Hóa đơn GTGT vui lòng thông báo và gửi thông tin xuất Hóa đơn ngay khi đặt dịch vụ với CTIME</w:t>
      </w:r>
    </w:p>
    <w:p w14:paraId="3D1E035A" w14:textId="2586F12D" w:rsidR="009215F7" w:rsidRPr="00043D24" w:rsidRDefault="009215F7" w:rsidP="008B4E9E">
      <w:pPr>
        <w:pStyle w:val="ListParagraph"/>
        <w:numPr>
          <w:ilvl w:val="0"/>
          <w:numId w:val="30"/>
        </w:numPr>
        <w:spacing w:before="120" w:after="120" w:line="276" w:lineRule="auto"/>
        <w:jc w:val="both"/>
        <w:rPr>
          <w:b/>
          <w:bCs/>
        </w:rPr>
      </w:pPr>
      <w:r w:rsidRPr="00043D24">
        <w:rPr>
          <w:b/>
          <w:bCs/>
        </w:rPr>
        <w:t>Quy trình sử dụng dịch vụ đón/ tiễn tại sân bay và địa điểm áp dụng:</w:t>
      </w:r>
    </w:p>
    <w:p w14:paraId="429C8D15" w14:textId="299F362F" w:rsidR="009215F7" w:rsidRPr="00043D24" w:rsidRDefault="009215F7" w:rsidP="008B4E9E">
      <w:pPr>
        <w:pStyle w:val="ListParagraph"/>
        <w:numPr>
          <w:ilvl w:val="0"/>
          <w:numId w:val="31"/>
        </w:numPr>
        <w:tabs>
          <w:tab w:val="left" w:pos="360"/>
        </w:tabs>
        <w:spacing w:after="120" w:line="30" w:lineRule="atLeast"/>
        <w:jc w:val="both"/>
        <w:rPr>
          <w:b/>
        </w:rPr>
      </w:pPr>
      <w:r w:rsidRPr="00043D24">
        <w:rPr>
          <w:b/>
        </w:rPr>
        <w:t xml:space="preserve">Quy trình đặt lịch: </w:t>
      </w:r>
    </w:p>
    <w:p w14:paraId="45F0504A" w14:textId="2BA39537" w:rsidR="009215F7" w:rsidRPr="00043D24" w:rsidRDefault="009215F7" w:rsidP="008B4E9E">
      <w:pPr>
        <w:pStyle w:val="ListParagraph"/>
        <w:numPr>
          <w:ilvl w:val="0"/>
          <w:numId w:val="32"/>
        </w:numPr>
        <w:spacing w:before="120" w:after="120"/>
        <w:jc w:val="both"/>
      </w:pPr>
      <w:r w:rsidRPr="00043D24">
        <w:t>Bước 1: Khách hàng gọi đến Hotline/ gửi Email để cung cấp thông tin và yêu cầu đặt dịch vụ.</w:t>
      </w:r>
    </w:p>
    <w:p w14:paraId="2F44F556" w14:textId="75D75613" w:rsidR="009215F7" w:rsidRPr="00043D24" w:rsidRDefault="009215F7" w:rsidP="008B4E9E">
      <w:pPr>
        <w:pStyle w:val="ListParagraph"/>
        <w:numPr>
          <w:ilvl w:val="0"/>
          <w:numId w:val="32"/>
        </w:numPr>
        <w:spacing w:before="120" w:after="120"/>
        <w:jc w:val="both"/>
      </w:pPr>
      <w:r w:rsidRPr="00043D24">
        <w:t>Bước 2: Bên B kiểm tra tình trạng đặt lịch và thông báo với khách hàng</w:t>
      </w:r>
    </w:p>
    <w:p w14:paraId="03849E8A" w14:textId="56E55C9C" w:rsidR="009215F7" w:rsidRPr="00043D24" w:rsidRDefault="009215F7" w:rsidP="008B4E9E">
      <w:pPr>
        <w:pStyle w:val="ListParagraph"/>
        <w:numPr>
          <w:ilvl w:val="0"/>
          <w:numId w:val="32"/>
        </w:numPr>
        <w:spacing w:before="120" w:after="120"/>
        <w:jc w:val="both"/>
      </w:pPr>
      <w:r w:rsidRPr="00043D24">
        <w:t>Bước 3: Bên B gửi email/ SMS xác nhận đặt dịch vụ thành công.</w:t>
      </w:r>
    </w:p>
    <w:p w14:paraId="11C2D3C0" w14:textId="261DBB6C" w:rsidR="009215F7" w:rsidRPr="00043D24" w:rsidRDefault="009215F7" w:rsidP="008B4E9E">
      <w:pPr>
        <w:pStyle w:val="ListParagraph"/>
        <w:numPr>
          <w:ilvl w:val="0"/>
          <w:numId w:val="32"/>
        </w:numPr>
        <w:spacing w:before="120" w:after="120"/>
        <w:jc w:val="both"/>
      </w:pPr>
      <w:r w:rsidRPr="00043D24">
        <w:t>Bước 4: Đơn vị cung cấp dịch vụ liên hệ/SMS xác nhận thông tin đón/tiễn ưu tiên với khách hàng.</w:t>
      </w:r>
    </w:p>
    <w:p w14:paraId="5BEE84B6" w14:textId="101E507F" w:rsidR="009215F7" w:rsidRPr="00043D24" w:rsidRDefault="009215F7" w:rsidP="008B4E9E">
      <w:pPr>
        <w:pStyle w:val="ListParagraph"/>
        <w:numPr>
          <w:ilvl w:val="0"/>
          <w:numId w:val="32"/>
        </w:numPr>
        <w:tabs>
          <w:tab w:val="left" w:pos="360"/>
        </w:tabs>
        <w:spacing w:after="120" w:line="30" w:lineRule="atLeast"/>
        <w:jc w:val="both"/>
        <w:rPr>
          <w:b/>
        </w:rPr>
      </w:pPr>
      <w:r w:rsidRPr="00043D24">
        <w:t>Bước 5: Khách hàng ra sân bay sử dụng dịch vụ và ký xác nhận sử dụng dịch vụ trên ứng dụng C-Airport do Bên B cung cấp.</w:t>
      </w:r>
    </w:p>
    <w:p w14:paraId="2A67C2F4" w14:textId="77777777" w:rsidR="009215F7" w:rsidRPr="00043D24" w:rsidRDefault="009215F7" w:rsidP="008B4E9E">
      <w:pPr>
        <w:pStyle w:val="ListParagraph"/>
        <w:numPr>
          <w:ilvl w:val="0"/>
          <w:numId w:val="31"/>
        </w:numPr>
        <w:spacing w:after="120"/>
        <w:jc w:val="both"/>
        <w:rPr>
          <w:b/>
        </w:rPr>
      </w:pPr>
      <w:r w:rsidRPr="00043D24">
        <w:rPr>
          <w:b/>
        </w:rPr>
        <w:t>Địa điểm áp dụng:</w:t>
      </w:r>
      <w:r w:rsidRPr="00043D24">
        <w:t xml:space="preserve"> Áp dụng cho các chuyến bay Quốc nội có điểm đi/đến là Sân bay Quốc tế Tân Sơn Nhất.</w:t>
      </w:r>
    </w:p>
    <w:p w14:paraId="09230E27" w14:textId="633604EC" w:rsidR="009215F7" w:rsidRPr="00043D24" w:rsidRDefault="009215F7" w:rsidP="008B4E9E">
      <w:pPr>
        <w:pStyle w:val="ListParagraph"/>
        <w:numPr>
          <w:ilvl w:val="0"/>
          <w:numId w:val="31"/>
        </w:numPr>
        <w:spacing w:after="120"/>
        <w:jc w:val="both"/>
        <w:rPr>
          <w:b/>
        </w:rPr>
      </w:pPr>
      <w:r w:rsidRPr="00043D24">
        <w:rPr>
          <w:b/>
        </w:rPr>
        <w:t xml:space="preserve">Hủy chỗ, vắng mặt và thay đổi đặt chỗ: </w:t>
      </w:r>
      <w:r w:rsidRPr="00043D24">
        <w:t xml:space="preserve">Việc huỷ đặt lịch hay không đến sân bay theo ngày giờ đăt chỗ đã được xác nhận sẽ chịu các khoản phí theo quy định của đơn vị cung cấp dịch vụ như sau: </w:t>
      </w:r>
    </w:p>
    <w:p w14:paraId="20E2A312" w14:textId="77777777" w:rsidR="009215F7" w:rsidRPr="00043D24" w:rsidRDefault="009215F7" w:rsidP="008B4E9E">
      <w:pPr>
        <w:pStyle w:val="ListParagraph"/>
        <w:numPr>
          <w:ilvl w:val="0"/>
          <w:numId w:val="33"/>
        </w:numPr>
        <w:spacing w:before="120" w:after="120" w:line="276" w:lineRule="auto"/>
        <w:jc w:val="both"/>
      </w:pPr>
      <w:r w:rsidRPr="00043D24">
        <w:t xml:space="preserve">Không tính lượt sử dụng trong trường hợp huỷ lịch đã đặt qua Email hoặc điện thoại trước 12 tiếng trước giờ ra sân bay. Lần đặt dịch vụ đó coi như chưa được sử dụng. </w:t>
      </w:r>
    </w:p>
    <w:p w14:paraId="7E9B5E72" w14:textId="3196A628" w:rsidR="009215F7" w:rsidRPr="00043D24" w:rsidRDefault="009215F7" w:rsidP="008B4E9E">
      <w:pPr>
        <w:pStyle w:val="ListParagraph"/>
        <w:numPr>
          <w:ilvl w:val="0"/>
          <w:numId w:val="33"/>
        </w:numPr>
        <w:tabs>
          <w:tab w:val="left" w:pos="720"/>
        </w:tabs>
        <w:spacing w:before="40" w:line="276" w:lineRule="auto"/>
        <w:jc w:val="both"/>
        <w:rPr>
          <w:b/>
        </w:rPr>
      </w:pPr>
      <w:r w:rsidRPr="00043D24">
        <w:t>Huỷ trong vòng sau 12 tiếng trước trước giờ ra sân bay hoặc không đến, lịch sử dụng đó coi như đã được sử dụng.</w:t>
      </w:r>
    </w:p>
    <w:p w14:paraId="315E136B" w14:textId="529C28FF" w:rsidR="009C7D40" w:rsidRPr="00043D24" w:rsidRDefault="009C7D40" w:rsidP="006C3FE2">
      <w:pPr>
        <w:pStyle w:val="ListParagraph"/>
        <w:numPr>
          <w:ilvl w:val="0"/>
          <w:numId w:val="31"/>
        </w:numPr>
        <w:tabs>
          <w:tab w:val="left" w:pos="720"/>
        </w:tabs>
        <w:spacing w:before="40"/>
        <w:jc w:val="both"/>
        <w:rPr>
          <w:b/>
        </w:rPr>
      </w:pPr>
      <w:r w:rsidRPr="00043D24">
        <w:rPr>
          <w:b/>
        </w:rPr>
        <w:t>Các điều khoản và điều kiện khác:</w:t>
      </w:r>
    </w:p>
    <w:p w14:paraId="59988DA9" w14:textId="2181EAC8" w:rsidR="009C7D40" w:rsidRPr="00043D24" w:rsidRDefault="009C7D40" w:rsidP="006C3FE2">
      <w:pPr>
        <w:pStyle w:val="ListParagraph"/>
        <w:numPr>
          <w:ilvl w:val="0"/>
          <w:numId w:val="33"/>
        </w:numPr>
        <w:tabs>
          <w:tab w:val="left" w:pos="720"/>
        </w:tabs>
        <w:spacing w:before="40"/>
        <w:jc w:val="both"/>
      </w:pPr>
      <w:r w:rsidRPr="00043D24">
        <w:t>Áp dụng cho các khách hàng đặt dịch vụ qua đường dây nóng hoặc email của Bên B trước thời gian sử dụng dịch vụ: 01 ngày làm việc (đối với ngày thường) và trước 3 ngày làm việc (đối với ngày lễ/tết)</w:t>
      </w:r>
    </w:p>
    <w:p w14:paraId="4BDD93D4" w14:textId="437EE459" w:rsidR="009C7D40" w:rsidRPr="00043D24" w:rsidRDefault="009C7D40" w:rsidP="006C3FE2">
      <w:pPr>
        <w:pStyle w:val="ListParagraph"/>
        <w:numPr>
          <w:ilvl w:val="0"/>
          <w:numId w:val="33"/>
        </w:numPr>
        <w:tabs>
          <w:tab w:val="left" w:pos="720"/>
        </w:tabs>
        <w:spacing w:before="40"/>
        <w:jc w:val="both"/>
      </w:pPr>
      <w:r w:rsidRPr="00043D24">
        <w:t>Áp dụng vào tất cả các ngày trong tuần, cuối tuần và ngày Lễ/tết.</w:t>
      </w:r>
    </w:p>
    <w:p w14:paraId="42633A92" w14:textId="00DD17D0" w:rsidR="009C7D40" w:rsidRPr="00043D24" w:rsidRDefault="009C7D40" w:rsidP="006C3FE2">
      <w:pPr>
        <w:pStyle w:val="ListParagraph"/>
        <w:numPr>
          <w:ilvl w:val="0"/>
          <w:numId w:val="33"/>
        </w:numPr>
        <w:tabs>
          <w:tab w:val="left" w:pos="720"/>
        </w:tabs>
        <w:spacing w:before="40"/>
        <w:jc w:val="both"/>
      </w:pPr>
      <w:r w:rsidRPr="00043D24">
        <w:t>Việc chấp thuận đặt lịch hay thay đổi ngày giờ sử dụng dịch vụ đều tuân theo sự sắp xếp và tình trạng trống của đơn vị cung cấp dịch vụ.</w:t>
      </w:r>
    </w:p>
    <w:p w14:paraId="760B0FA2" w14:textId="5D4C8943" w:rsidR="009C7D40" w:rsidRDefault="009C7D40" w:rsidP="006C3FE2">
      <w:pPr>
        <w:pStyle w:val="ListParagraph"/>
        <w:numPr>
          <w:ilvl w:val="0"/>
          <w:numId w:val="33"/>
        </w:numPr>
        <w:tabs>
          <w:tab w:val="left" w:pos="720"/>
        </w:tabs>
        <w:spacing w:before="40"/>
        <w:jc w:val="both"/>
      </w:pPr>
      <w:r w:rsidRPr="00043D24">
        <w:t>Các thông tin cần cung cấp khi đặt dịch vụ ưu đãi: Họ tên khách hàng, Mã nhận diện KH theo quy định của MSB (Số thẻ/ Số CMND/ CCCD/ Hộ chiếu), số điện thoại liên hệ, thông tin chuyến bay.</w:t>
      </w:r>
    </w:p>
    <w:p w14:paraId="0F775BAF" w14:textId="4404DB86" w:rsidR="00D315FA" w:rsidRPr="00D315FA" w:rsidRDefault="00D315FA" w:rsidP="00D315FA">
      <w:pPr>
        <w:pStyle w:val="ListParagraph"/>
        <w:numPr>
          <w:ilvl w:val="0"/>
          <w:numId w:val="30"/>
        </w:numPr>
        <w:spacing w:before="120" w:after="120" w:line="276" w:lineRule="auto"/>
        <w:jc w:val="both"/>
        <w:rPr>
          <w:b/>
          <w:bCs/>
        </w:rPr>
      </w:pPr>
      <w:r>
        <w:rPr>
          <w:b/>
          <w:bCs/>
        </w:rPr>
        <w:t>Q</w:t>
      </w:r>
      <w:r w:rsidRPr="00D315FA">
        <w:rPr>
          <w:b/>
          <w:bCs/>
        </w:rPr>
        <w:t>uy trình áp dụng dịch vụ cho đối tượng</w:t>
      </w:r>
      <w:r>
        <w:rPr>
          <w:b/>
          <w:bCs/>
        </w:rPr>
        <w:t xml:space="preserve"> là người thân của K</w:t>
      </w:r>
      <w:r w:rsidRPr="00D315FA">
        <w:rPr>
          <w:b/>
          <w:bCs/>
        </w:rPr>
        <w:t>hách hàng</w:t>
      </w:r>
      <w:r>
        <w:rPr>
          <w:b/>
          <w:bCs/>
        </w:rPr>
        <w:t xml:space="preserve"> trong trường hợp Khách hàng có nhu cầu chuyển nhượng đặc quyền</w:t>
      </w:r>
      <w:r w:rsidRPr="00D315FA">
        <w:rPr>
          <w:b/>
          <w:bCs/>
        </w:rPr>
        <w:t>:</w:t>
      </w:r>
    </w:p>
    <w:p w14:paraId="4DC7092C" w14:textId="77777777" w:rsidR="00D315FA" w:rsidRPr="00B01E5F" w:rsidRDefault="00D315FA" w:rsidP="00D315FA">
      <w:pPr>
        <w:pStyle w:val="ListParagraph"/>
        <w:numPr>
          <w:ilvl w:val="0"/>
          <w:numId w:val="37"/>
        </w:numPr>
        <w:spacing w:before="120" w:after="120" w:line="276" w:lineRule="auto"/>
        <w:jc w:val="both"/>
        <w:rPr>
          <w:spacing w:val="-4"/>
        </w:rPr>
      </w:pPr>
      <w:r>
        <w:rPr>
          <w:spacing w:val="-4"/>
        </w:rPr>
        <w:t>Bước 1: Khách hàng/ người thân của khách hàng liên hệ đến</w:t>
      </w:r>
      <w:r w:rsidRPr="00B01E5F">
        <w:rPr>
          <w:spacing w:val="-4"/>
        </w:rPr>
        <w:t xml:space="preserve"> Hotline/ gửi Email cung cấp thông tin </w:t>
      </w:r>
      <w:r>
        <w:rPr>
          <w:spacing w:val="-4"/>
        </w:rPr>
        <w:t xml:space="preserve">nhận diện theo quy định </w:t>
      </w:r>
      <w:r w:rsidRPr="00B01E5F">
        <w:rPr>
          <w:spacing w:val="-4"/>
        </w:rPr>
        <w:t>và yêu cầu đặt dịch vụ</w:t>
      </w:r>
      <w:r>
        <w:rPr>
          <w:spacing w:val="-4"/>
        </w:rPr>
        <w:t xml:space="preserve"> cho người thân của khách hàng.</w:t>
      </w:r>
    </w:p>
    <w:p w14:paraId="67B7C2A9" w14:textId="77777777" w:rsidR="00D315FA" w:rsidRPr="00D9451C" w:rsidRDefault="00D315FA" w:rsidP="00D315FA">
      <w:pPr>
        <w:pStyle w:val="ListParagraph"/>
        <w:numPr>
          <w:ilvl w:val="0"/>
          <w:numId w:val="37"/>
        </w:numPr>
        <w:spacing w:before="120" w:after="120" w:line="276" w:lineRule="auto"/>
        <w:jc w:val="both"/>
        <w:rPr>
          <w:spacing w:val="-4"/>
        </w:rPr>
      </w:pPr>
      <w:r w:rsidRPr="00B01E5F">
        <w:rPr>
          <w:spacing w:val="-4"/>
        </w:rPr>
        <w:t xml:space="preserve">Bước 2: Bên B kiểm tra </w:t>
      </w:r>
      <w:r>
        <w:rPr>
          <w:spacing w:val="-4"/>
        </w:rPr>
        <w:t>thông tin nhận diện khách hàng và liên hệ/</w:t>
      </w:r>
      <w:r w:rsidRPr="00B01E5F">
        <w:rPr>
          <w:spacing w:val="-4"/>
        </w:rPr>
        <w:t xml:space="preserve">gửi Email </w:t>
      </w:r>
      <w:r>
        <w:rPr>
          <w:spacing w:val="-4"/>
        </w:rPr>
        <w:t xml:space="preserve">xác nhận cho Khách hàng/ người thân của khách hàng: </w:t>
      </w:r>
      <w:r w:rsidRPr="00D9451C">
        <w:rPr>
          <w:spacing w:val="-4"/>
        </w:rPr>
        <w:t xml:space="preserve">Bên B /thông báo xác nhận chuyển đặc quyền cho người thân của khách hàng sử dụng. Và cập nhật thông tin người thân của khách hàng trên hệ thống </w:t>
      </w:r>
      <w:r>
        <w:rPr>
          <w:spacing w:val="-4"/>
        </w:rPr>
        <w:t>của Bên B</w:t>
      </w:r>
      <w:r w:rsidRPr="00D9451C">
        <w:rPr>
          <w:spacing w:val="-4"/>
        </w:rPr>
        <w:t xml:space="preserve"> (Họ tên, số CCCD/Hộ chiếu, thời hạn áp dụng).</w:t>
      </w:r>
    </w:p>
    <w:p w14:paraId="0FB3B9E5" w14:textId="77777777" w:rsidR="00D315FA" w:rsidRPr="00B01E5F" w:rsidRDefault="00D315FA" w:rsidP="00D315FA">
      <w:pPr>
        <w:pStyle w:val="ListParagraph"/>
        <w:numPr>
          <w:ilvl w:val="0"/>
          <w:numId w:val="37"/>
        </w:numPr>
        <w:spacing w:before="120" w:after="120" w:line="276" w:lineRule="auto"/>
        <w:jc w:val="both"/>
        <w:rPr>
          <w:spacing w:val="-4"/>
        </w:rPr>
      </w:pPr>
      <w:r w:rsidRPr="00B01E5F">
        <w:rPr>
          <w:spacing w:val="-4"/>
        </w:rPr>
        <w:t xml:space="preserve">Bước 3: Bên B gửi email/ SMS xác nhận </w:t>
      </w:r>
      <w:r>
        <w:rPr>
          <w:spacing w:val="-4"/>
        </w:rPr>
        <w:t>thông tin cho khách hàng/ người thân của khách hàng</w:t>
      </w:r>
      <w:r w:rsidRPr="00B01E5F">
        <w:rPr>
          <w:spacing w:val="-4"/>
        </w:rPr>
        <w:t>.</w:t>
      </w:r>
    </w:p>
    <w:p w14:paraId="7CEF3A43" w14:textId="77777777" w:rsidR="00D315FA" w:rsidRPr="005F4053" w:rsidRDefault="00D315FA" w:rsidP="00D315FA">
      <w:pPr>
        <w:pStyle w:val="ListParagraph"/>
        <w:numPr>
          <w:ilvl w:val="0"/>
          <w:numId w:val="37"/>
        </w:numPr>
        <w:spacing w:before="120" w:after="120" w:line="276" w:lineRule="auto"/>
        <w:jc w:val="both"/>
      </w:pPr>
      <w:r w:rsidRPr="00B01E5F">
        <w:rPr>
          <w:spacing w:val="-4"/>
        </w:rPr>
        <w:t xml:space="preserve">Bước 4: </w:t>
      </w:r>
      <w:r>
        <w:rPr>
          <w:spacing w:val="-4"/>
        </w:rPr>
        <w:t>Người thân của Khách hàng sử dụng dịch vụ:</w:t>
      </w:r>
    </w:p>
    <w:p w14:paraId="009B25C3" w14:textId="77777777" w:rsidR="00D315FA" w:rsidRPr="00D9451C" w:rsidRDefault="00D315FA" w:rsidP="00D315FA">
      <w:pPr>
        <w:pStyle w:val="ListParagraph"/>
        <w:numPr>
          <w:ilvl w:val="0"/>
          <w:numId w:val="36"/>
        </w:numPr>
        <w:spacing w:before="120" w:after="120" w:line="276" w:lineRule="auto"/>
        <w:jc w:val="both"/>
        <w:rPr>
          <w:spacing w:val="-4"/>
        </w:rPr>
      </w:pPr>
      <w:r>
        <w:rPr>
          <w:spacing w:val="-4"/>
        </w:rPr>
        <w:lastRenderedPageBreak/>
        <w:t xml:space="preserve">Đối với dịch vụ Phòng khách hạng thương gia sân bay </w:t>
      </w:r>
      <w:r w:rsidRPr="005F4053">
        <w:rPr>
          <w:spacing w:val="-4"/>
        </w:rPr>
        <w:t>và dịch vụ Đón/tiễn ưu tiên trong sân bay</w:t>
      </w:r>
      <w:r>
        <w:rPr>
          <w:spacing w:val="-4"/>
        </w:rPr>
        <w:t xml:space="preserve">: </w:t>
      </w:r>
      <w:r>
        <w:t>Người thân của Khách hàng</w:t>
      </w:r>
      <w:r w:rsidRPr="007D1F94">
        <w:t xml:space="preserve"> ra sân </w:t>
      </w:r>
      <w:r>
        <w:t xml:space="preserve">bay </w:t>
      </w:r>
      <w:r w:rsidRPr="007D1F94">
        <w:t xml:space="preserve">sử dụng dịch vụ </w:t>
      </w:r>
      <w:r>
        <w:t>và ký xác nhận sử dụng dịch vụ trên ứng dụng C-Airport do Bên B cung cấp. (Khách hàng trình diện CCCD tại phòng chờ để sử dụng dịch vụ)</w:t>
      </w:r>
    </w:p>
    <w:p w14:paraId="721B0390" w14:textId="6968D280" w:rsidR="009215F7" w:rsidRPr="00D315FA" w:rsidRDefault="00D315FA" w:rsidP="00D315FA">
      <w:pPr>
        <w:pStyle w:val="ListParagraph"/>
        <w:numPr>
          <w:ilvl w:val="0"/>
          <w:numId w:val="36"/>
        </w:numPr>
        <w:spacing w:before="120" w:after="120" w:line="276" w:lineRule="auto"/>
        <w:jc w:val="both"/>
        <w:rPr>
          <w:spacing w:val="-4"/>
        </w:rPr>
      </w:pPr>
      <w:r w:rsidRPr="00D9451C">
        <w:rPr>
          <w:spacing w:val="-4"/>
        </w:rPr>
        <w:t xml:space="preserve">Đối với dịch vụ Golf: </w:t>
      </w:r>
      <w:r>
        <w:rPr>
          <w:spacing w:val="-4"/>
        </w:rPr>
        <w:t xml:space="preserve">Người thân của </w:t>
      </w:r>
      <w:r w:rsidRPr="00D9451C">
        <w:t>khách hàng thanh toán trước cho Bên B trước khi ra sân (qua chuyển khoản).</w:t>
      </w:r>
    </w:p>
    <w:p w14:paraId="51929A35" w14:textId="200D6C4B" w:rsidR="00D60D3E" w:rsidRPr="00043D24" w:rsidRDefault="00D60D3E" w:rsidP="006C3FE2">
      <w:pPr>
        <w:pStyle w:val="ListParagraph"/>
        <w:numPr>
          <w:ilvl w:val="0"/>
          <w:numId w:val="30"/>
        </w:numPr>
        <w:rPr>
          <w:b/>
          <w:bCs/>
        </w:rPr>
      </w:pPr>
      <w:r w:rsidRPr="00043D24">
        <w:rPr>
          <w:b/>
          <w:bCs/>
        </w:rPr>
        <w:t xml:space="preserve">Điều kiện </w:t>
      </w:r>
      <w:r w:rsidR="009D7F3A" w:rsidRPr="00043D24">
        <w:rPr>
          <w:b/>
          <w:bCs/>
        </w:rPr>
        <w:t>của chương trình khuyến mãi</w:t>
      </w:r>
      <w:r w:rsidRPr="00043D24">
        <w:rPr>
          <w:b/>
          <w:bCs/>
        </w:rPr>
        <w:t>:</w:t>
      </w:r>
    </w:p>
    <w:p w14:paraId="0032B90D" w14:textId="40A3815A" w:rsidR="00CE4020" w:rsidRPr="00043D24" w:rsidRDefault="00CE4020" w:rsidP="006C3FE2">
      <w:pPr>
        <w:ind w:left="360"/>
        <w:jc w:val="both"/>
        <w:rPr>
          <w:lang w:val="vi-VN"/>
        </w:rPr>
      </w:pPr>
      <w:r w:rsidRPr="00043D24">
        <w:rPr>
          <w:lang w:val="vi-VN"/>
        </w:rPr>
        <w:t>Để được hưởng ưu đãi theo Chương trình, khách hàng cần phải đáp ứng tất cả các điều kiện dưới đây:</w:t>
      </w:r>
    </w:p>
    <w:p w14:paraId="6F591BEA" w14:textId="3E004E84" w:rsidR="00EE14A0" w:rsidRPr="006C3FE2" w:rsidRDefault="00EE14A0" w:rsidP="006C3FE2">
      <w:pPr>
        <w:pStyle w:val="ListParagraph"/>
        <w:numPr>
          <w:ilvl w:val="0"/>
          <w:numId w:val="17"/>
        </w:numPr>
        <w:spacing w:before="120" w:after="120"/>
        <w:jc w:val="both"/>
      </w:pPr>
      <w:r w:rsidRPr="006C3FE2">
        <w:t xml:space="preserve">Khách hàng đủ điều kiện trong tháng nếu muốn sử dụng dịch vụ trong tháng đó vui lòng gọi hotline MSB: 1800599999 </w:t>
      </w:r>
      <w:r w:rsidR="002B63A9" w:rsidRPr="006C3FE2">
        <w:t>hoặc</w:t>
      </w:r>
      <w:r w:rsidRPr="006C3FE2">
        <w:t xml:space="preserve"> Hotline của tổng đài cung cấp dịch vụ: 024.3719.5222/ hoặc gửi email tới </w:t>
      </w:r>
      <w:hyperlink r:id="rId15" w:history="1">
        <w:r w:rsidRPr="006C3FE2">
          <w:t>msb.mfirst@c-time.vn</w:t>
        </w:r>
      </w:hyperlink>
      <w:r w:rsidRPr="006C3FE2">
        <w:t xml:space="preserve"> để được hỗ trợ</w:t>
      </w:r>
    </w:p>
    <w:p w14:paraId="3595FF1C" w14:textId="78F11C78" w:rsidR="00EE14A0" w:rsidRPr="006C3FE2" w:rsidRDefault="00EE14A0" w:rsidP="006C3FE2">
      <w:pPr>
        <w:pStyle w:val="ListParagraph"/>
        <w:numPr>
          <w:ilvl w:val="0"/>
          <w:numId w:val="17"/>
        </w:numPr>
        <w:spacing w:before="120" w:after="120"/>
        <w:jc w:val="both"/>
      </w:pPr>
      <w:r w:rsidRPr="006C3FE2">
        <w:t xml:space="preserve">Trường hợp KH đủ điều kiện của tháng cuối cùng tháng 2/2023 thì chỉ được sử dụng dịch vụ tới trước 31/3/2023. </w:t>
      </w:r>
    </w:p>
    <w:p w14:paraId="34F1DA60" w14:textId="534A9452" w:rsidR="00CE4020" w:rsidRPr="00043D24" w:rsidRDefault="00D315FA" w:rsidP="006C3FE2">
      <w:pPr>
        <w:ind w:left="360"/>
        <w:jc w:val="both"/>
        <w:rPr>
          <w:b/>
          <w:color w:val="000000"/>
        </w:rPr>
      </w:pPr>
      <w:r>
        <w:rPr>
          <w:b/>
          <w:bCs/>
        </w:rPr>
        <w:t>7</w:t>
      </w:r>
      <w:r w:rsidR="00CE4020" w:rsidRPr="00043D24">
        <w:rPr>
          <w:b/>
          <w:bCs/>
        </w:rPr>
        <w:t xml:space="preserve">.1. Khách hàng hợp lệ </w:t>
      </w:r>
    </w:p>
    <w:p w14:paraId="3D5366A0" w14:textId="660FCBD1" w:rsidR="00CE4020" w:rsidRPr="00043D24" w:rsidRDefault="00CE4020" w:rsidP="006C3FE2">
      <w:pPr>
        <w:pStyle w:val="ListParagraph"/>
        <w:numPr>
          <w:ilvl w:val="0"/>
          <w:numId w:val="7"/>
        </w:numPr>
        <w:tabs>
          <w:tab w:val="left" w:pos="720"/>
        </w:tabs>
        <w:spacing w:after="120"/>
        <w:ind w:left="720"/>
        <w:jc w:val="both"/>
        <w:rPr>
          <w:color w:val="000000"/>
        </w:rPr>
      </w:pPr>
      <w:r w:rsidRPr="00043D24">
        <w:t xml:space="preserve">Khách hàng </w:t>
      </w:r>
      <w:r w:rsidRPr="00043D24">
        <w:rPr>
          <w:color w:val="000000"/>
        </w:rPr>
        <w:t xml:space="preserve">được áp dụng ưu đãi trong Chương trình là </w:t>
      </w:r>
      <w:r w:rsidR="005845D8" w:rsidRPr="00043D24">
        <w:rPr>
          <w:color w:val="000000"/>
        </w:rPr>
        <w:t>Khách hàng sở hữu hẻ tín dụng</w:t>
      </w:r>
      <w:r w:rsidRPr="00043D24">
        <w:rPr>
          <w:color w:val="000000"/>
        </w:rPr>
        <w:t xml:space="preserve"> do MSB phát hành có 6 số đầu của thẻ quy định chi tiết tại các Mục</w:t>
      </w:r>
      <w:r w:rsidR="009D7F3A" w:rsidRPr="00043D24">
        <w:rPr>
          <w:color w:val="000000"/>
        </w:rPr>
        <w:t xml:space="preserve"> 2</w:t>
      </w:r>
      <w:r w:rsidRPr="00043D24">
        <w:rPr>
          <w:color w:val="000000"/>
        </w:rPr>
        <w:t xml:space="preserve"> trong Thể lệ này.</w:t>
      </w:r>
    </w:p>
    <w:p w14:paraId="07427354" w14:textId="3089165C" w:rsidR="00DC61D8" w:rsidRPr="00043D24" w:rsidRDefault="00DC61D8" w:rsidP="00321652">
      <w:pPr>
        <w:pStyle w:val="ListParagraph"/>
        <w:numPr>
          <w:ilvl w:val="0"/>
          <w:numId w:val="7"/>
        </w:numPr>
        <w:tabs>
          <w:tab w:val="left" w:pos="720"/>
        </w:tabs>
        <w:spacing w:after="120" w:line="30" w:lineRule="atLeast"/>
        <w:ind w:left="720"/>
        <w:jc w:val="both"/>
        <w:rPr>
          <w:color w:val="000000"/>
        </w:rPr>
      </w:pPr>
      <w:r w:rsidRPr="00043D24">
        <w:t>Khách hàng có tăng trưởng CASA theo điều kiện quy định của chương trình.</w:t>
      </w:r>
    </w:p>
    <w:p w14:paraId="72F0F9CE" w14:textId="77777777" w:rsidR="006C3FE2" w:rsidRPr="006C3FE2" w:rsidRDefault="00CE4020" w:rsidP="006C3FE2">
      <w:pPr>
        <w:pStyle w:val="ListParagraph"/>
        <w:numPr>
          <w:ilvl w:val="0"/>
          <w:numId w:val="7"/>
        </w:numPr>
        <w:tabs>
          <w:tab w:val="left" w:pos="720"/>
        </w:tabs>
        <w:spacing w:after="120" w:line="30" w:lineRule="atLeast"/>
        <w:ind w:left="720"/>
        <w:jc w:val="both"/>
        <w:rPr>
          <w:b/>
        </w:rPr>
      </w:pPr>
      <w:r w:rsidRPr="00043D24">
        <w:rPr>
          <w:color w:val="000000"/>
        </w:rPr>
        <w:t>Khách hàng có tài</w:t>
      </w:r>
      <w:r w:rsidRPr="00043D24">
        <w:t xml:space="preserve"> khoản thẻ</w:t>
      </w:r>
      <w:r w:rsidR="005845D8" w:rsidRPr="00043D24">
        <w:t xml:space="preserve"> tín dụng</w:t>
      </w:r>
      <w:r w:rsidRPr="00043D24">
        <w:t xml:space="preserve"> phải ở trình trạng tốt và còn hiệu lực, không bị khóa/đóng/chờ đóng/hết hạn…tại </w:t>
      </w:r>
      <w:r w:rsidRPr="00043D24">
        <w:rPr>
          <w:bCs/>
        </w:rPr>
        <w:t>thời</w:t>
      </w:r>
      <w:r w:rsidRPr="00043D24">
        <w:t xml:space="preserve"> điểm MSB thực hiện ưu đãi. MSB có quyền từ chối thực hiện ưu đãi nếu tài khoản thẻ</w:t>
      </w:r>
      <w:r w:rsidR="005845D8" w:rsidRPr="00043D24">
        <w:t xml:space="preserve"> tín dụng</w:t>
      </w:r>
      <w:r w:rsidRPr="00043D24">
        <w:t xml:space="preserve"> của Khách hàng vi phạm quy định trên.</w:t>
      </w:r>
    </w:p>
    <w:p w14:paraId="570B7933" w14:textId="10B10A9E" w:rsidR="00F01420" w:rsidRPr="006C3FE2" w:rsidRDefault="00F01420" w:rsidP="006C3FE2">
      <w:pPr>
        <w:pStyle w:val="ListParagraph"/>
        <w:numPr>
          <w:ilvl w:val="0"/>
          <w:numId w:val="7"/>
        </w:numPr>
        <w:tabs>
          <w:tab w:val="left" w:pos="720"/>
        </w:tabs>
        <w:spacing w:after="120" w:line="30" w:lineRule="atLeast"/>
        <w:ind w:left="720"/>
        <w:jc w:val="both"/>
        <w:rPr>
          <w:b/>
        </w:rPr>
      </w:pPr>
      <w:r w:rsidRPr="00043D24">
        <w:t xml:space="preserve">Là khách hàng hợp lệ có giao dịch hợp lệ và đủ điều kiện như được nêu trong các điều quy định của Thể lệ này. </w:t>
      </w:r>
    </w:p>
    <w:p w14:paraId="3F0FD089" w14:textId="1C1CAA88" w:rsidR="00CE4020" w:rsidRPr="00043D24" w:rsidRDefault="00D315FA" w:rsidP="00BD1A4B">
      <w:pPr>
        <w:spacing w:line="30" w:lineRule="atLeast"/>
        <w:ind w:left="360"/>
        <w:jc w:val="both"/>
        <w:rPr>
          <w:b/>
        </w:rPr>
      </w:pPr>
      <w:r>
        <w:rPr>
          <w:b/>
        </w:rPr>
        <w:t>7</w:t>
      </w:r>
      <w:r w:rsidR="00CE4020" w:rsidRPr="00043D24">
        <w:rPr>
          <w:b/>
        </w:rPr>
        <w:t>.2. Giao dịch hợp lệ</w:t>
      </w:r>
    </w:p>
    <w:p w14:paraId="5CBFF248" w14:textId="4972AC26" w:rsidR="00CE4020" w:rsidRPr="00043D24" w:rsidRDefault="00CE4020" w:rsidP="00321652">
      <w:pPr>
        <w:pStyle w:val="ListParagraph"/>
        <w:numPr>
          <w:ilvl w:val="0"/>
          <w:numId w:val="8"/>
        </w:numPr>
        <w:spacing w:after="120" w:line="30" w:lineRule="atLeast"/>
        <w:ind w:left="720"/>
        <w:jc w:val="both"/>
      </w:pPr>
      <w:r w:rsidRPr="00043D24">
        <w:t xml:space="preserve">Là các giao dịch thanh toán thành công bằng </w:t>
      </w:r>
      <w:r w:rsidR="005845D8" w:rsidRPr="00043D24">
        <w:t xml:space="preserve">Thẻ tín dụng </w:t>
      </w:r>
      <w:r w:rsidRPr="00043D24">
        <w:t>MSB</w:t>
      </w:r>
      <w:r w:rsidR="00737956" w:rsidRPr="00043D24">
        <w:t xml:space="preserve"> </w:t>
      </w:r>
      <w:r w:rsidRPr="00043D24">
        <w:t xml:space="preserve">khi Chủ thẻ mua hàng hóa và thanh toán hóa đơn thẻ trong thời gian khuyến mại quy định trong các Mục của Thể lệ này. </w:t>
      </w:r>
    </w:p>
    <w:p w14:paraId="4ABE9E2E" w14:textId="77777777" w:rsidR="00CE4020" w:rsidRPr="00043D24" w:rsidRDefault="00737956" w:rsidP="00321652">
      <w:pPr>
        <w:pStyle w:val="ListParagraph"/>
        <w:numPr>
          <w:ilvl w:val="0"/>
          <w:numId w:val="8"/>
        </w:numPr>
        <w:spacing w:after="120" w:line="30" w:lineRule="atLeast"/>
        <w:ind w:left="720"/>
        <w:jc w:val="both"/>
      </w:pPr>
      <w:r w:rsidRPr="00043D24">
        <w:t>Ngoài các quy định ở tr</w:t>
      </w:r>
      <w:r w:rsidR="00A153EE" w:rsidRPr="00043D24">
        <w:t>ên, giao dịch hợp lệ ph</w:t>
      </w:r>
      <w:r w:rsidR="00CE4020" w:rsidRPr="00043D24">
        <w:t xml:space="preserve">ải thỏa mãn theo quy định của Chương trình và hạch toán về MSB thành công, giao dịch không liên quan đến điều tra về gian lận, giả mạo. Chương trình không áp dụng đối với các </w:t>
      </w:r>
      <w:r w:rsidR="007103C7" w:rsidRPr="00043D24">
        <w:t xml:space="preserve">rút tiền mặt, </w:t>
      </w:r>
      <w:r w:rsidR="00CE4020" w:rsidRPr="00043D24">
        <w:t>giao dịch hủy, giao dịch hoàn/trả hàng, giao dịch phát sinh do sự cố hệ thống, giao dịch có dấu hiệu gian lận, lợi dụng chương trình…</w:t>
      </w:r>
    </w:p>
    <w:p w14:paraId="0DC72561" w14:textId="77777777" w:rsidR="00CE4020" w:rsidRPr="00043D24" w:rsidRDefault="00CE4020" w:rsidP="00321652">
      <w:pPr>
        <w:pStyle w:val="ListParagraph"/>
        <w:numPr>
          <w:ilvl w:val="0"/>
          <w:numId w:val="8"/>
        </w:numPr>
        <w:spacing w:after="120" w:line="30" w:lineRule="atLeast"/>
        <w:ind w:left="720"/>
        <w:jc w:val="both"/>
      </w:pPr>
      <w:r w:rsidRPr="00043D24">
        <w:t xml:space="preserve">Ngày trong thời gian khuyến mại được tính từ </w:t>
      </w:r>
      <w:r w:rsidR="0006351F" w:rsidRPr="00043D24">
        <w:t>Giờ Việt Nam: GMT+7 và quy định là giờ ghi nhận vào hệ thống dữ liệu MSB tại thời điểm Khách hàng thực hiện giao dịch.</w:t>
      </w:r>
    </w:p>
    <w:p w14:paraId="2BF1A579" w14:textId="77777777" w:rsidR="00CE4020" w:rsidRPr="00043D24" w:rsidRDefault="00CE4020" w:rsidP="00321652">
      <w:pPr>
        <w:pStyle w:val="ListParagraph"/>
        <w:numPr>
          <w:ilvl w:val="0"/>
          <w:numId w:val="8"/>
        </w:numPr>
        <w:spacing w:after="160" w:line="30" w:lineRule="atLeast"/>
        <w:ind w:left="720"/>
        <w:jc w:val="both"/>
        <w:rPr>
          <w:bCs/>
        </w:rPr>
      </w:pPr>
      <w:r w:rsidRPr="00043D24">
        <w:rPr>
          <w:color w:val="000000"/>
        </w:rPr>
        <w:t xml:space="preserve">Tỷ giá quy đổi VND do MSB quy định khi xuất dữ liệu giao dịch để thực hiện </w:t>
      </w:r>
      <w:r w:rsidR="00737956" w:rsidRPr="00043D24">
        <w:rPr>
          <w:color w:val="000000"/>
        </w:rPr>
        <w:t>tặng ưu đãi</w:t>
      </w:r>
      <w:r w:rsidRPr="00043D24">
        <w:rPr>
          <w:color w:val="000000"/>
        </w:rPr>
        <w:t>.</w:t>
      </w:r>
    </w:p>
    <w:p w14:paraId="58A721F2" w14:textId="321FFDAB" w:rsidR="00D60D3E" w:rsidRPr="00D315FA" w:rsidRDefault="00D60D3E" w:rsidP="00D315FA">
      <w:pPr>
        <w:pStyle w:val="ListParagraph"/>
        <w:numPr>
          <w:ilvl w:val="0"/>
          <w:numId w:val="30"/>
        </w:numPr>
        <w:tabs>
          <w:tab w:val="left" w:pos="360"/>
        </w:tabs>
        <w:spacing w:after="120" w:line="30" w:lineRule="atLeast"/>
        <w:jc w:val="both"/>
        <w:rPr>
          <w:b/>
          <w:bCs/>
        </w:rPr>
      </w:pPr>
      <w:r w:rsidRPr="00D315FA">
        <w:rPr>
          <w:b/>
          <w:bCs/>
        </w:rPr>
        <w:t>Quy định chung:</w:t>
      </w:r>
    </w:p>
    <w:p w14:paraId="1ECE1762" w14:textId="08150F15" w:rsidR="0006351F" w:rsidRPr="00043D24" w:rsidRDefault="00D315FA" w:rsidP="00321652">
      <w:pPr>
        <w:pStyle w:val="ListParagraph"/>
        <w:spacing w:line="30" w:lineRule="atLeast"/>
        <w:ind w:left="360"/>
        <w:jc w:val="both"/>
        <w:rPr>
          <w:b/>
        </w:rPr>
      </w:pPr>
      <w:r>
        <w:rPr>
          <w:b/>
        </w:rPr>
        <w:t>8</w:t>
      </w:r>
      <w:r w:rsidR="0006351F" w:rsidRPr="00043D24">
        <w:rPr>
          <w:b/>
        </w:rPr>
        <w:t>.1. Trách nhiệm và quyền hạn của MSB</w:t>
      </w:r>
    </w:p>
    <w:p w14:paraId="6363D59A" w14:textId="13637A4C" w:rsidR="0006351F" w:rsidRPr="00043D24" w:rsidRDefault="00D315FA" w:rsidP="00321652">
      <w:pPr>
        <w:spacing w:line="30" w:lineRule="atLeast"/>
        <w:ind w:left="360"/>
        <w:jc w:val="both"/>
        <w:rPr>
          <w:b/>
        </w:rPr>
      </w:pPr>
      <w:r>
        <w:rPr>
          <w:b/>
        </w:rPr>
        <w:t>8</w:t>
      </w:r>
      <w:r w:rsidR="0006351F" w:rsidRPr="00043D24">
        <w:rPr>
          <w:b/>
        </w:rPr>
        <w:t>.1.1. Trách nhiệm của MSB:</w:t>
      </w:r>
    </w:p>
    <w:p w14:paraId="79C3703E" w14:textId="77777777" w:rsidR="00E74984" w:rsidRPr="00043D24" w:rsidRDefault="00B346CF" w:rsidP="00321652">
      <w:pPr>
        <w:pStyle w:val="ListParagraph"/>
        <w:numPr>
          <w:ilvl w:val="0"/>
          <w:numId w:val="2"/>
        </w:numPr>
        <w:spacing w:after="120" w:line="30" w:lineRule="atLeast"/>
        <w:ind w:left="360" w:firstLine="0"/>
        <w:jc w:val="both"/>
        <w:rPr>
          <w:b/>
        </w:rPr>
      </w:pPr>
      <w:r w:rsidRPr="00043D24">
        <w:t xml:space="preserve">MSB sẽ không đăng tải lại chi tiết thông tin trên website của Ngân hàng danh sách các khách hàng đã nhận được ưu đãi </w:t>
      </w:r>
    </w:p>
    <w:p w14:paraId="59B5F1A8" w14:textId="415AB28E" w:rsidR="0006351F" w:rsidRPr="00043D24" w:rsidRDefault="00D315FA" w:rsidP="00321652">
      <w:pPr>
        <w:pStyle w:val="ListParagraph"/>
        <w:spacing w:after="120" w:line="30" w:lineRule="atLeast"/>
        <w:ind w:left="360"/>
        <w:jc w:val="both"/>
        <w:rPr>
          <w:b/>
        </w:rPr>
      </w:pPr>
      <w:r>
        <w:rPr>
          <w:b/>
        </w:rPr>
        <w:t>8</w:t>
      </w:r>
      <w:r w:rsidR="0006351F" w:rsidRPr="00043D24">
        <w:rPr>
          <w:b/>
        </w:rPr>
        <w:t>.1.2. Quyền của MSB:</w:t>
      </w:r>
    </w:p>
    <w:p w14:paraId="3404B30B" w14:textId="4263F082" w:rsidR="0006351F" w:rsidRPr="00043D24" w:rsidRDefault="00E7461A" w:rsidP="00321652">
      <w:pPr>
        <w:pStyle w:val="ListParagraph"/>
        <w:numPr>
          <w:ilvl w:val="0"/>
          <w:numId w:val="2"/>
        </w:numPr>
        <w:spacing w:after="120" w:line="30" w:lineRule="atLeast"/>
        <w:ind w:left="360" w:firstLine="0"/>
        <w:jc w:val="both"/>
      </w:pPr>
      <w:r w:rsidRPr="00043D24">
        <w:t xml:space="preserve">Được sự đồng ý của Pháp luật, </w:t>
      </w:r>
      <w:r w:rsidR="0006351F" w:rsidRPr="00043D24">
        <w:t xml:space="preserve">MSB có quyền quyết định cuối cùng trong việc xét duyệt </w:t>
      </w:r>
      <w:r w:rsidR="00E74984" w:rsidRPr="00043D24">
        <w:t>danh sách khách hàng đủ điều kiện nhận ưu đãi</w:t>
      </w:r>
      <w:r w:rsidR="0006351F" w:rsidRPr="00043D24">
        <w:t>. Trong trường hợp xảy ra tranh chấp, quyết định của MSB là quyết định cuối cùng.</w:t>
      </w:r>
    </w:p>
    <w:p w14:paraId="33556DE3" w14:textId="77777777" w:rsidR="0006351F" w:rsidRPr="00043D24" w:rsidRDefault="0006351F" w:rsidP="00321652">
      <w:pPr>
        <w:pStyle w:val="ListParagraph"/>
        <w:numPr>
          <w:ilvl w:val="0"/>
          <w:numId w:val="2"/>
        </w:numPr>
        <w:spacing w:after="120" w:line="30" w:lineRule="atLeast"/>
        <w:ind w:left="360" w:firstLine="0"/>
        <w:jc w:val="both"/>
      </w:pPr>
      <w:r w:rsidRPr="00043D24">
        <w:t>MSB được miễn trách nhiệm đối với các trường hợp bất khả kháng xảy ra như cháy nổ, lũ lụt, động đất, hệ thống xử lý thẻ bị lỗi… làm cho các giao dịch của khách hàng bị sai lệch, không thực hiện được hoặc không truyền về hệ thống Ngân hàng.</w:t>
      </w:r>
    </w:p>
    <w:p w14:paraId="6F655C7A" w14:textId="77777777" w:rsidR="0006351F" w:rsidRPr="00043D24" w:rsidRDefault="0006351F" w:rsidP="00321652">
      <w:pPr>
        <w:pStyle w:val="ListParagraph"/>
        <w:numPr>
          <w:ilvl w:val="0"/>
          <w:numId w:val="2"/>
        </w:numPr>
        <w:spacing w:after="120" w:line="30" w:lineRule="atLeast"/>
        <w:ind w:left="360" w:firstLine="0"/>
        <w:jc w:val="both"/>
      </w:pPr>
      <w:r w:rsidRPr="00043D24">
        <w:t>MSB có quyền sử dụng hình ảnh</w:t>
      </w:r>
      <w:r w:rsidR="008C7555" w:rsidRPr="00043D24">
        <w:t xml:space="preserve">, </w:t>
      </w:r>
      <w:r w:rsidRPr="00043D24">
        <w:t>thông tin của khách hàng được khuyến mại để phục vụ cho hoạt động quảng bá sản phẩm dịch vụ của MSB.</w:t>
      </w:r>
    </w:p>
    <w:p w14:paraId="1E99AB4F" w14:textId="51770B8F" w:rsidR="003A0EC1" w:rsidRPr="00043D24" w:rsidRDefault="00F01420" w:rsidP="00321652">
      <w:pPr>
        <w:pStyle w:val="ListParagraph"/>
        <w:numPr>
          <w:ilvl w:val="0"/>
          <w:numId w:val="2"/>
        </w:numPr>
        <w:spacing w:after="120" w:line="30" w:lineRule="atLeast"/>
        <w:ind w:left="360" w:firstLine="0"/>
        <w:jc w:val="both"/>
      </w:pPr>
      <w:r w:rsidRPr="00043D24">
        <w:lastRenderedPageBreak/>
        <w:t xml:space="preserve">Thể lệ </w:t>
      </w:r>
      <w:r w:rsidR="003A0EC1" w:rsidRPr="00043D24">
        <w:t>của Chương Trình này có thể thay đổi tại từng thời điểm theo toàn quyền quyết định của MSB sau khi đã thực hiện các thủ tục cần thiết theo quy định của pháp luật và phải được thông báo trước 03 (ba) ngày trên trang web chính thức của MSB hoặc bằng cách khác do MSB quy định từng thời kỳ.</w:t>
      </w:r>
    </w:p>
    <w:p w14:paraId="084DBA43" w14:textId="7F79F84E" w:rsidR="0006351F" w:rsidRPr="00043D24" w:rsidRDefault="00D315FA" w:rsidP="00321652">
      <w:pPr>
        <w:pStyle w:val="ListParagraph"/>
        <w:spacing w:line="30" w:lineRule="atLeast"/>
        <w:ind w:left="360"/>
        <w:jc w:val="both"/>
        <w:rPr>
          <w:b/>
        </w:rPr>
      </w:pPr>
      <w:r>
        <w:rPr>
          <w:b/>
        </w:rPr>
        <w:t>8</w:t>
      </w:r>
      <w:r w:rsidR="00E05AD6" w:rsidRPr="00043D24">
        <w:rPr>
          <w:b/>
        </w:rPr>
        <w:t>.2</w:t>
      </w:r>
      <w:r w:rsidR="0006351F" w:rsidRPr="00043D24">
        <w:rPr>
          <w:b/>
        </w:rPr>
        <w:t>. Trách nhiệm và quyền hạn của khách hàng</w:t>
      </w:r>
    </w:p>
    <w:p w14:paraId="28EF5789" w14:textId="2AC47D7D" w:rsidR="0006351F" w:rsidRPr="00043D24" w:rsidRDefault="00D315FA" w:rsidP="00321652">
      <w:pPr>
        <w:spacing w:line="30" w:lineRule="atLeast"/>
        <w:ind w:left="360"/>
        <w:jc w:val="both"/>
        <w:rPr>
          <w:b/>
        </w:rPr>
      </w:pPr>
      <w:r>
        <w:rPr>
          <w:b/>
        </w:rPr>
        <w:t>8</w:t>
      </w:r>
      <w:r w:rsidR="00E05AD6" w:rsidRPr="00043D24">
        <w:rPr>
          <w:b/>
        </w:rPr>
        <w:t>.</w:t>
      </w:r>
      <w:r w:rsidR="0006351F" w:rsidRPr="00043D24">
        <w:rPr>
          <w:b/>
        </w:rPr>
        <w:t>2.1. Trách nhiệm của khách hàng:</w:t>
      </w:r>
    </w:p>
    <w:p w14:paraId="00FDE948" w14:textId="77777777" w:rsidR="0006351F" w:rsidRPr="00043D24" w:rsidRDefault="0006351F" w:rsidP="00321652">
      <w:pPr>
        <w:pStyle w:val="ListParagraph"/>
        <w:numPr>
          <w:ilvl w:val="0"/>
          <w:numId w:val="2"/>
        </w:numPr>
        <w:spacing w:after="120" w:line="30" w:lineRule="atLeast"/>
        <w:ind w:left="360" w:firstLine="0"/>
        <w:jc w:val="both"/>
      </w:pPr>
      <w:r w:rsidRPr="00043D24">
        <w:t>Khách hàng phải có trách nhiệm cung cấp các bằng chứng liên quan muộn nhất 03 ngày kể từ ngày phát sinh khiếu nại để chứng minh quyền lợi của khách hàng. Khách hàng sẽ hết quyền khiếu nại nếu hết thời hạn trên, khách hàng không cung cấp được các bằng chứng chứng minh quyền lợi của khách hàng.</w:t>
      </w:r>
    </w:p>
    <w:p w14:paraId="27EB1FB6" w14:textId="77777777" w:rsidR="003A0EC1" w:rsidRPr="00043D24" w:rsidRDefault="003A0EC1" w:rsidP="00321652">
      <w:pPr>
        <w:pStyle w:val="ListParagraph"/>
        <w:numPr>
          <w:ilvl w:val="0"/>
          <w:numId w:val="2"/>
        </w:numPr>
        <w:spacing w:after="120" w:line="30" w:lineRule="atLeast"/>
        <w:ind w:left="360" w:firstLine="0"/>
        <w:jc w:val="both"/>
      </w:pPr>
      <w:r w:rsidRPr="00043D24">
        <w:t>Khách hàng có trách nhiệm thanh toán các</w:t>
      </w:r>
      <w:r w:rsidR="00772D2C" w:rsidRPr="00043D24">
        <w:t xml:space="preserve"> </w:t>
      </w:r>
      <w:r w:rsidRPr="00043D24">
        <w:t>chi phí khác</w:t>
      </w:r>
      <w:r w:rsidR="00772D2C" w:rsidRPr="00043D24">
        <w:t xml:space="preserve"> phát sinh</w:t>
      </w:r>
      <w:r w:rsidRPr="00043D24">
        <w:t xml:space="preserve"> </w:t>
      </w:r>
      <w:r w:rsidR="00772D2C" w:rsidRPr="00043D24">
        <w:t>trong quá trình sử dụng ưu đãi</w:t>
      </w:r>
    </w:p>
    <w:p w14:paraId="022C5793" w14:textId="3FC2BEC8" w:rsidR="0006351F" w:rsidRPr="00043D24" w:rsidRDefault="00D315FA" w:rsidP="00321652">
      <w:pPr>
        <w:spacing w:line="30" w:lineRule="atLeast"/>
        <w:ind w:left="360"/>
        <w:jc w:val="both"/>
        <w:rPr>
          <w:b/>
        </w:rPr>
      </w:pPr>
      <w:r>
        <w:rPr>
          <w:b/>
        </w:rPr>
        <w:t>8</w:t>
      </w:r>
      <w:bookmarkStart w:id="0" w:name="_GoBack"/>
      <w:bookmarkEnd w:id="0"/>
      <w:r w:rsidR="00E05AD6" w:rsidRPr="00043D24">
        <w:rPr>
          <w:b/>
        </w:rPr>
        <w:t>.</w:t>
      </w:r>
      <w:r w:rsidR="0006351F" w:rsidRPr="00043D24">
        <w:rPr>
          <w:b/>
        </w:rPr>
        <w:t>2.2. Quyền của khách hàng:</w:t>
      </w:r>
    </w:p>
    <w:p w14:paraId="7A2841D5" w14:textId="5F03570C" w:rsidR="0006351F" w:rsidRPr="00043D24" w:rsidRDefault="008628AB" w:rsidP="00321652">
      <w:pPr>
        <w:pStyle w:val="ListParagraph"/>
        <w:numPr>
          <w:ilvl w:val="0"/>
          <w:numId w:val="2"/>
        </w:numPr>
        <w:spacing w:after="200" w:line="30" w:lineRule="atLeast"/>
        <w:ind w:left="360" w:firstLine="0"/>
        <w:jc w:val="both"/>
      </w:pPr>
      <w:r w:rsidRPr="00043D24">
        <w:t>Khách hàng</w:t>
      </w:r>
      <w:r w:rsidR="0006351F" w:rsidRPr="00043D24">
        <w:t xml:space="preserve"> là người đứng ra thực hiện các giao dịch khiếu nại với Ngân hàng. Khách hàng c</w:t>
      </w:r>
      <w:r w:rsidR="00772D2C" w:rsidRPr="00043D24">
        <w:t>ó quyền khiếu nại trong quá trình sử dụng ưu đãi</w:t>
      </w:r>
      <w:r w:rsidR="00B346CF" w:rsidRPr="00043D24">
        <w:t xml:space="preserve"> </w:t>
      </w:r>
    </w:p>
    <w:p w14:paraId="75727D01" w14:textId="1E2F48FE" w:rsidR="0006351F" w:rsidRPr="00043D24" w:rsidRDefault="0006351F" w:rsidP="00321652">
      <w:pPr>
        <w:pStyle w:val="ListParagraph"/>
        <w:numPr>
          <w:ilvl w:val="0"/>
          <w:numId w:val="2"/>
        </w:numPr>
        <w:spacing w:after="120" w:line="30" w:lineRule="atLeast"/>
        <w:ind w:left="360" w:firstLine="0"/>
        <w:jc w:val="both"/>
      </w:pPr>
      <w:r w:rsidRPr="00043D24">
        <w:t xml:space="preserve">Bằng việc tham gia chương trình này, </w:t>
      </w:r>
      <w:r w:rsidR="008628AB" w:rsidRPr="00043D24">
        <w:t>K</w:t>
      </w:r>
      <w:r w:rsidRPr="00043D24">
        <w:t>hách hàng thừa nhận đã biết và chấp nhận tất cả các điều kiện, điều khoản của chương trình này; các điều chỉnh (nếu có); tất cả các điều khoản trong Điều kiện và điều khoản sử dụng thẻ MSB.</w:t>
      </w:r>
    </w:p>
    <w:p w14:paraId="443288D2" w14:textId="77777777" w:rsidR="003A0EC1" w:rsidRPr="00043D24" w:rsidRDefault="003A0EC1" w:rsidP="00321652">
      <w:pPr>
        <w:pStyle w:val="ListParagraph"/>
        <w:numPr>
          <w:ilvl w:val="0"/>
          <w:numId w:val="2"/>
        </w:numPr>
        <w:spacing w:after="120" w:line="30" w:lineRule="atLeast"/>
        <w:ind w:left="360" w:firstLine="0"/>
        <w:jc w:val="both"/>
      </w:pPr>
      <w:r w:rsidRPr="00043D24">
        <w:t xml:space="preserve">Mọi thắc mắc liên quan đến Chương trình khuyến mại, KH liên hệ qua Hotline: </w:t>
      </w:r>
      <w:r w:rsidR="008C01C0" w:rsidRPr="00043D24">
        <w:t>1800599999</w:t>
      </w:r>
      <w:r w:rsidR="00350967" w:rsidRPr="00043D24">
        <w:t>; hoặc 024</w:t>
      </w:r>
      <w:r w:rsidRPr="00043D24">
        <w:t>39445566</w:t>
      </w:r>
      <w:r w:rsidR="00350967" w:rsidRPr="00043D24">
        <w:t>.</w:t>
      </w:r>
    </w:p>
    <w:sectPr w:rsidR="003A0EC1" w:rsidRPr="00043D24" w:rsidSect="000D148E">
      <w:headerReference w:type="default" r:id="rId16"/>
      <w:footerReference w:type="even" r:id="rId17"/>
      <w:footerReference w:type="default" r:id="rId18"/>
      <w:headerReference w:type="first" r:id="rId19"/>
      <w:footerReference w:type="first" r:id="rId20"/>
      <w:pgSz w:w="11907" w:h="16839" w:code="9"/>
      <w:pgMar w:top="1134" w:right="964" w:bottom="425" w:left="1418" w:header="1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DD57" w14:textId="77777777" w:rsidR="00B235F6" w:rsidRDefault="00B235F6" w:rsidP="00474758">
      <w:r>
        <w:separator/>
      </w:r>
    </w:p>
  </w:endnote>
  <w:endnote w:type="continuationSeparator" w:id="0">
    <w:p w14:paraId="257E9D9A" w14:textId="77777777" w:rsidR="00B235F6" w:rsidRDefault="00B235F6" w:rsidP="0047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343331"/>
      <w:docPartObj>
        <w:docPartGallery w:val="Page Numbers (Bottom of Page)"/>
        <w:docPartUnique/>
      </w:docPartObj>
    </w:sdtPr>
    <w:sdtEndPr>
      <w:rPr>
        <w:noProof/>
      </w:rPr>
    </w:sdtEndPr>
    <w:sdtContent>
      <w:p w14:paraId="2C13F14A" w14:textId="04E6B5BE" w:rsidR="00B64134" w:rsidRDefault="00B64134">
        <w:pPr>
          <w:pStyle w:val="Footer"/>
          <w:jc w:val="right"/>
        </w:pPr>
        <w:r>
          <w:fldChar w:fldCharType="begin"/>
        </w:r>
        <w:r>
          <w:instrText xml:space="preserve"> PAGE   \* MERGEFORMAT </w:instrText>
        </w:r>
        <w:r>
          <w:fldChar w:fldCharType="separate"/>
        </w:r>
        <w:r w:rsidR="00D315FA">
          <w:rPr>
            <w:noProof/>
          </w:rPr>
          <w:t>6</w:t>
        </w:r>
        <w:r>
          <w:rPr>
            <w:noProof/>
          </w:rPr>
          <w:fldChar w:fldCharType="end"/>
        </w:r>
      </w:p>
    </w:sdtContent>
  </w:sdt>
  <w:p w14:paraId="141C7B2D" w14:textId="77777777" w:rsidR="00B64134" w:rsidRDefault="00B64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197184"/>
      <w:docPartObj>
        <w:docPartGallery w:val="Page Numbers (Bottom of Page)"/>
        <w:docPartUnique/>
      </w:docPartObj>
    </w:sdtPr>
    <w:sdtEndPr>
      <w:rPr>
        <w:noProof/>
      </w:rPr>
    </w:sdtEndPr>
    <w:sdtContent>
      <w:p w14:paraId="6DB1C7D8" w14:textId="5B84CA0C" w:rsidR="00B64134" w:rsidRDefault="00B64134">
        <w:pPr>
          <w:pStyle w:val="Footer"/>
          <w:jc w:val="right"/>
        </w:pPr>
        <w:r>
          <w:fldChar w:fldCharType="begin"/>
        </w:r>
        <w:r>
          <w:instrText xml:space="preserve"> PAGE   \* MERGEFORMAT </w:instrText>
        </w:r>
        <w:r>
          <w:fldChar w:fldCharType="separate"/>
        </w:r>
        <w:r w:rsidR="00D315FA">
          <w:rPr>
            <w:noProof/>
          </w:rPr>
          <w:t>5</w:t>
        </w:r>
        <w:r>
          <w:rPr>
            <w:noProof/>
          </w:rPr>
          <w:fldChar w:fldCharType="end"/>
        </w:r>
      </w:p>
    </w:sdtContent>
  </w:sdt>
  <w:p w14:paraId="584C9151" w14:textId="77777777" w:rsidR="00B64134" w:rsidRDefault="00B64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536667"/>
      <w:docPartObj>
        <w:docPartGallery w:val="Page Numbers (Bottom of Page)"/>
        <w:docPartUnique/>
      </w:docPartObj>
    </w:sdtPr>
    <w:sdtEndPr>
      <w:rPr>
        <w:noProof/>
      </w:rPr>
    </w:sdtEndPr>
    <w:sdtContent>
      <w:p w14:paraId="57163D9A" w14:textId="1F6DE8CE" w:rsidR="00B64134" w:rsidRDefault="00B64134">
        <w:pPr>
          <w:pStyle w:val="Footer"/>
          <w:jc w:val="right"/>
        </w:pPr>
        <w:r>
          <w:fldChar w:fldCharType="begin"/>
        </w:r>
        <w:r>
          <w:instrText xml:space="preserve"> PAGE   \* MERGEFORMAT </w:instrText>
        </w:r>
        <w:r>
          <w:fldChar w:fldCharType="separate"/>
        </w:r>
        <w:r w:rsidR="00D315FA">
          <w:rPr>
            <w:noProof/>
          </w:rPr>
          <w:t>1</w:t>
        </w:r>
        <w:r>
          <w:rPr>
            <w:noProof/>
          </w:rPr>
          <w:fldChar w:fldCharType="end"/>
        </w:r>
      </w:p>
    </w:sdtContent>
  </w:sdt>
  <w:p w14:paraId="0B461763" w14:textId="77777777" w:rsidR="00B64134" w:rsidRDefault="00B6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CCE73" w14:textId="77777777" w:rsidR="00B235F6" w:rsidRDefault="00B235F6" w:rsidP="00474758">
      <w:r>
        <w:separator/>
      </w:r>
    </w:p>
  </w:footnote>
  <w:footnote w:type="continuationSeparator" w:id="0">
    <w:p w14:paraId="73CE3948" w14:textId="77777777" w:rsidR="00B235F6" w:rsidRDefault="00B235F6" w:rsidP="0047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0AFC" w14:textId="77777777" w:rsidR="00B64134" w:rsidRPr="00474758" w:rsidRDefault="00B64134" w:rsidP="00474758">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1233" w14:textId="77777777" w:rsidR="00B64134" w:rsidRDefault="00B64134">
    <w:pPr>
      <w:pStyle w:val="Header"/>
    </w:pPr>
    <w:r>
      <w:rPr>
        <w:noProof/>
      </w:rPr>
      <w:drawing>
        <wp:inline distT="0" distB="0" distL="0" distR="0" wp14:anchorId="1E663727" wp14:editId="525E82BF">
          <wp:extent cx="6048375" cy="862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_ENG2-02.jpg"/>
                  <pic:cNvPicPr/>
                </pic:nvPicPr>
                <pic:blipFill>
                  <a:blip r:embed="rId1">
                    <a:extLst>
                      <a:ext uri="{28A0092B-C50C-407E-A947-70E740481C1C}">
                        <a14:useLocalDpi xmlns:a14="http://schemas.microsoft.com/office/drawing/2010/main" val="0"/>
                      </a:ext>
                    </a:extLst>
                  </a:blip>
                  <a:stretch>
                    <a:fillRect/>
                  </a:stretch>
                </pic:blipFill>
                <pic:spPr>
                  <a:xfrm>
                    <a:off x="0" y="0"/>
                    <a:ext cx="6048375" cy="862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618"/>
    <w:multiLevelType w:val="hybridMultilevel"/>
    <w:tmpl w:val="E12A8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1DA"/>
    <w:multiLevelType w:val="hybridMultilevel"/>
    <w:tmpl w:val="8E6C3C36"/>
    <w:lvl w:ilvl="0" w:tplc="D8B67C20">
      <w:start w:val="1"/>
      <w:numFmt w:val="bullet"/>
      <w:lvlText w:val="-"/>
      <w:lvlJc w:val="left"/>
      <w:pPr>
        <w:ind w:left="720" w:hanging="360"/>
      </w:pPr>
      <w:rPr>
        <w:rFonts w:ascii="Times New Roman" w:eastAsia="Times New Roman" w:hAnsi="Times New Roman" w:hint="default"/>
        <w:b/>
        <w:bCs w:val="0"/>
        <w:i w:val="0"/>
        <w:iCs w:val="0"/>
        <w:sz w:val="24"/>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3B44692"/>
    <w:multiLevelType w:val="hybridMultilevel"/>
    <w:tmpl w:val="07A8F160"/>
    <w:lvl w:ilvl="0" w:tplc="270082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50ABC"/>
    <w:multiLevelType w:val="hybridMultilevel"/>
    <w:tmpl w:val="ED08EF06"/>
    <w:lvl w:ilvl="0" w:tplc="04090001">
      <w:start w:val="1"/>
      <w:numFmt w:val="bullet"/>
      <w:lvlText w:val=""/>
      <w:lvlJc w:val="left"/>
      <w:pPr>
        <w:ind w:left="1440" w:hanging="360"/>
      </w:pPr>
      <w:rPr>
        <w:rFonts w:ascii="Symbol" w:hAnsi="Symbol"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09EA0F00"/>
    <w:multiLevelType w:val="hybridMultilevel"/>
    <w:tmpl w:val="A36A9DB4"/>
    <w:lvl w:ilvl="0" w:tplc="7FC6409C">
      <w:start w:val="1"/>
      <w:numFmt w:val="upperRoman"/>
      <w:pStyle w:val="I"/>
      <w:lvlText w:val="%1."/>
      <w:lvlJc w:val="left"/>
      <w:pPr>
        <w:ind w:left="1080" w:hanging="720"/>
      </w:pPr>
      <w:rPr>
        <w:rFonts w:hint="default"/>
        <w:b/>
        <w:sz w:val="26"/>
      </w:rPr>
    </w:lvl>
    <w:lvl w:ilvl="1" w:tplc="7BF01962">
      <w:numFmt w:val="bullet"/>
      <w:lvlText w:val="-"/>
      <w:lvlJc w:val="left"/>
      <w:pPr>
        <w:ind w:left="1440" w:hanging="360"/>
      </w:pPr>
      <w:rPr>
        <w:rFonts w:ascii="Times New Roman" w:eastAsia="Calibri" w:hAnsi="Times New Roman" w:cs="Times New Roman"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BB66428"/>
    <w:multiLevelType w:val="hybridMultilevel"/>
    <w:tmpl w:val="4F362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0D1031"/>
    <w:multiLevelType w:val="hybridMultilevel"/>
    <w:tmpl w:val="B3CC47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0F666A20"/>
    <w:multiLevelType w:val="hybridMultilevel"/>
    <w:tmpl w:val="143A71D8"/>
    <w:lvl w:ilvl="0" w:tplc="F17000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40E00"/>
    <w:multiLevelType w:val="hybridMultilevel"/>
    <w:tmpl w:val="89645C0A"/>
    <w:lvl w:ilvl="0" w:tplc="B69282CA">
      <w:start w:val="1"/>
      <w:numFmt w:val="bullet"/>
      <w:lvlText w:val="-"/>
      <w:lvlJc w:val="left"/>
      <w:pPr>
        <w:ind w:left="720" w:hanging="360"/>
      </w:pPr>
      <w:rPr>
        <w:rFonts w:ascii="Times New Roman" w:hAnsi="Times New Roman" w:cs="Times New Roman" w:hint="default"/>
        <w:b w:val="0"/>
        <w:i w:val="0"/>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E665F"/>
    <w:multiLevelType w:val="hybridMultilevel"/>
    <w:tmpl w:val="1C0A2120"/>
    <w:lvl w:ilvl="0" w:tplc="574A3E50">
      <w:start w:val="2"/>
      <w:numFmt w:val="bullet"/>
      <w:lvlText w:val="-"/>
      <w:lvlJc w:val="left"/>
      <w:pPr>
        <w:ind w:left="1080" w:hanging="360"/>
      </w:pPr>
      <w:rPr>
        <w:rFonts w:ascii="Agency FB" w:eastAsia="Times New Roman" w:hAnsi="Agency FB"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264224"/>
    <w:multiLevelType w:val="hybridMultilevel"/>
    <w:tmpl w:val="27DA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678E9"/>
    <w:multiLevelType w:val="hybridMultilevel"/>
    <w:tmpl w:val="A5C2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27152"/>
    <w:multiLevelType w:val="hybridMultilevel"/>
    <w:tmpl w:val="486CB284"/>
    <w:lvl w:ilvl="0" w:tplc="574A3E50">
      <w:start w:val="2"/>
      <w:numFmt w:val="bullet"/>
      <w:lvlText w:val="-"/>
      <w:lvlJc w:val="left"/>
      <w:pPr>
        <w:ind w:left="720" w:hanging="360"/>
      </w:pPr>
      <w:rPr>
        <w:rFonts w:ascii="Agency FB" w:eastAsia="Times New Roman" w:hAnsi="Agency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D6E3C"/>
    <w:multiLevelType w:val="hybridMultilevel"/>
    <w:tmpl w:val="7CCE70FE"/>
    <w:lvl w:ilvl="0" w:tplc="270082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B7674"/>
    <w:multiLevelType w:val="hybridMultilevel"/>
    <w:tmpl w:val="148A579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5" w15:restartNumberingAfterBreak="0">
    <w:nsid w:val="3A406DDE"/>
    <w:multiLevelType w:val="hybridMultilevel"/>
    <w:tmpl w:val="C35AE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C747E"/>
    <w:multiLevelType w:val="hybridMultilevel"/>
    <w:tmpl w:val="88E89A84"/>
    <w:lvl w:ilvl="0" w:tplc="40BE1D12">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665695"/>
    <w:multiLevelType w:val="multilevel"/>
    <w:tmpl w:val="FF7E24A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4AA7693"/>
    <w:multiLevelType w:val="hybridMultilevel"/>
    <w:tmpl w:val="708E77BA"/>
    <w:lvl w:ilvl="0" w:tplc="40BE1D12">
      <w:start w:val="1"/>
      <w:numFmt w:val="bullet"/>
      <w:lvlText w:val="-"/>
      <w:lvlJc w:val="left"/>
      <w:pPr>
        <w:ind w:left="1530" w:hanging="360"/>
      </w:pPr>
      <w:rPr>
        <w:rFonts w:ascii="Times New Roman" w:eastAsia="Times New Roman" w:hAnsi="Times New Roman"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65C0373"/>
    <w:multiLevelType w:val="hybridMultilevel"/>
    <w:tmpl w:val="1B2CC5B8"/>
    <w:lvl w:ilvl="0" w:tplc="1814280E">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C139E3"/>
    <w:multiLevelType w:val="hybridMultilevel"/>
    <w:tmpl w:val="7E482348"/>
    <w:lvl w:ilvl="0" w:tplc="809E8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ED6833"/>
    <w:multiLevelType w:val="hybridMultilevel"/>
    <w:tmpl w:val="FD88E312"/>
    <w:lvl w:ilvl="0" w:tplc="BA364B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41C5C"/>
    <w:multiLevelType w:val="hybridMultilevel"/>
    <w:tmpl w:val="43AA5A1E"/>
    <w:lvl w:ilvl="0" w:tplc="8000DF3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A512F"/>
    <w:multiLevelType w:val="hybridMultilevel"/>
    <w:tmpl w:val="7CDECAC0"/>
    <w:lvl w:ilvl="0" w:tplc="574A3E50">
      <w:start w:val="2"/>
      <w:numFmt w:val="bullet"/>
      <w:lvlText w:val="-"/>
      <w:lvlJc w:val="left"/>
      <w:pPr>
        <w:ind w:left="927" w:hanging="360"/>
      </w:pPr>
      <w:rPr>
        <w:rFonts w:ascii="Agency FB" w:eastAsia="Times New Roman" w:hAnsi="Agency FB"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5C685CF2"/>
    <w:multiLevelType w:val="hybridMultilevel"/>
    <w:tmpl w:val="69148E10"/>
    <w:lvl w:ilvl="0" w:tplc="181428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34C25"/>
    <w:multiLevelType w:val="hybridMultilevel"/>
    <w:tmpl w:val="B63E0AF6"/>
    <w:lvl w:ilvl="0" w:tplc="574A3E50">
      <w:start w:val="2"/>
      <w:numFmt w:val="bullet"/>
      <w:lvlText w:val="-"/>
      <w:lvlJc w:val="left"/>
      <w:pPr>
        <w:ind w:left="1080" w:hanging="360"/>
      </w:pPr>
      <w:rPr>
        <w:rFonts w:ascii="Agency FB" w:eastAsia="Times New Roman" w:hAnsi="Agency FB"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A50D0F"/>
    <w:multiLevelType w:val="hybridMultilevel"/>
    <w:tmpl w:val="4E8E32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2A6927"/>
    <w:multiLevelType w:val="hybridMultilevel"/>
    <w:tmpl w:val="80B87962"/>
    <w:lvl w:ilvl="0" w:tplc="270082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603E1"/>
    <w:multiLevelType w:val="hybridMultilevel"/>
    <w:tmpl w:val="229AC154"/>
    <w:lvl w:ilvl="0" w:tplc="270082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E0C8D"/>
    <w:multiLevelType w:val="hybridMultilevel"/>
    <w:tmpl w:val="497C9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00FA4"/>
    <w:multiLevelType w:val="hybridMultilevel"/>
    <w:tmpl w:val="48124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C7B4F"/>
    <w:multiLevelType w:val="hybridMultilevel"/>
    <w:tmpl w:val="B250216C"/>
    <w:lvl w:ilvl="0" w:tplc="852ECA78">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B7072EF"/>
    <w:multiLevelType w:val="hybridMultilevel"/>
    <w:tmpl w:val="174893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E613F8"/>
    <w:multiLevelType w:val="hybridMultilevel"/>
    <w:tmpl w:val="734CCD6C"/>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26304BF"/>
    <w:multiLevelType w:val="hybridMultilevel"/>
    <w:tmpl w:val="68C6E44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571D3"/>
    <w:multiLevelType w:val="hybridMultilevel"/>
    <w:tmpl w:val="D63C5F88"/>
    <w:lvl w:ilvl="0" w:tplc="58A2D116">
      <w:numFmt w:val="bullet"/>
      <w:lvlText w:val="-"/>
      <w:lvlJc w:val="left"/>
      <w:pPr>
        <w:ind w:left="1080" w:hanging="360"/>
      </w:pPr>
      <w:rPr>
        <w:rFonts w:ascii="Times New Roman" w:eastAsia="MS Mincho" w:hAnsi="Times New Roman" w:cs="Times New Roman" w:hint="default"/>
        <w:b w:val="0"/>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15:restartNumberingAfterBreak="0">
    <w:nsid w:val="7F604995"/>
    <w:multiLevelType w:val="hybridMultilevel"/>
    <w:tmpl w:val="2B9A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7"/>
  </w:num>
  <w:num w:numId="4">
    <w:abstractNumId w:val="24"/>
  </w:num>
  <w:num w:numId="5">
    <w:abstractNumId w:val="5"/>
  </w:num>
  <w:num w:numId="6">
    <w:abstractNumId w:val="19"/>
  </w:num>
  <w:num w:numId="7">
    <w:abstractNumId w:val="16"/>
  </w:num>
  <w:num w:numId="8">
    <w:abstractNumId w:val="18"/>
  </w:num>
  <w:num w:numId="9">
    <w:abstractNumId w:val="28"/>
  </w:num>
  <w:num w:numId="10">
    <w:abstractNumId w:val="30"/>
  </w:num>
  <w:num w:numId="11">
    <w:abstractNumId w:val="31"/>
  </w:num>
  <w:num w:numId="12">
    <w:abstractNumId w:val="15"/>
  </w:num>
  <w:num w:numId="13">
    <w:abstractNumId w:val="6"/>
  </w:num>
  <w:num w:numId="14">
    <w:abstractNumId w:val="11"/>
  </w:num>
  <w:num w:numId="15">
    <w:abstractNumId w:val="10"/>
  </w:num>
  <w:num w:numId="16">
    <w:abstractNumId w:val="26"/>
  </w:num>
  <w:num w:numId="17">
    <w:abstractNumId w:val="27"/>
  </w:num>
  <w:num w:numId="18">
    <w:abstractNumId w:val="13"/>
  </w:num>
  <w:num w:numId="19">
    <w:abstractNumId w:val="33"/>
  </w:num>
  <w:num w:numId="20">
    <w:abstractNumId w:val="2"/>
  </w:num>
  <w:num w:numId="21">
    <w:abstractNumId w:val="14"/>
  </w:num>
  <w:num w:numId="22">
    <w:abstractNumId w:val="23"/>
  </w:num>
  <w:num w:numId="23">
    <w:abstractNumId w:val="22"/>
  </w:num>
  <w:num w:numId="24">
    <w:abstractNumId w:val="32"/>
  </w:num>
  <w:num w:numId="25">
    <w:abstractNumId w:val="29"/>
  </w:num>
  <w:num w:numId="26">
    <w:abstractNumId w:val="0"/>
  </w:num>
  <w:num w:numId="27">
    <w:abstractNumId w:val="21"/>
  </w:num>
  <w:num w:numId="28">
    <w:abstractNumId w:val="7"/>
  </w:num>
  <w:num w:numId="29">
    <w:abstractNumId w:val="8"/>
  </w:num>
  <w:num w:numId="30">
    <w:abstractNumId w:val="34"/>
  </w:num>
  <w:num w:numId="31">
    <w:abstractNumId w:val="20"/>
  </w:num>
  <w:num w:numId="32">
    <w:abstractNumId w:val="25"/>
  </w:num>
  <w:num w:numId="33">
    <w:abstractNumId w:val="9"/>
  </w:num>
  <w:num w:numId="34">
    <w:abstractNumId w:val="12"/>
  </w:num>
  <w:num w:numId="35">
    <w:abstractNumId w:val="36"/>
  </w:num>
  <w:num w:numId="36">
    <w:abstractNumId w:val="3"/>
  </w:num>
  <w:num w:numId="3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05"/>
    <w:rsid w:val="00000B35"/>
    <w:rsid w:val="00000EA9"/>
    <w:rsid w:val="00014761"/>
    <w:rsid w:val="000158C1"/>
    <w:rsid w:val="00020389"/>
    <w:rsid w:val="00033768"/>
    <w:rsid w:val="00043D24"/>
    <w:rsid w:val="0006351F"/>
    <w:rsid w:val="00065D85"/>
    <w:rsid w:val="0007730D"/>
    <w:rsid w:val="00096005"/>
    <w:rsid w:val="000B1701"/>
    <w:rsid w:val="000C30E8"/>
    <w:rsid w:val="000C4B15"/>
    <w:rsid w:val="000C536F"/>
    <w:rsid w:val="000C75AE"/>
    <w:rsid w:val="000D148E"/>
    <w:rsid w:val="000E7CC4"/>
    <w:rsid w:val="000F0F69"/>
    <w:rsid w:val="000F6BD8"/>
    <w:rsid w:val="00111F08"/>
    <w:rsid w:val="0011201C"/>
    <w:rsid w:val="00121F37"/>
    <w:rsid w:val="001305C5"/>
    <w:rsid w:val="00140B62"/>
    <w:rsid w:val="001442B6"/>
    <w:rsid w:val="00152510"/>
    <w:rsid w:val="00163FB0"/>
    <w:rsid w:val="001713F3"/>
    <w:rsid w:val="0017529C"/>
    <w:rsid w:val="00196F27"/>
    <w:rsid w:val="001B0C19"/>
    <w:rsid w:val="001C23B3"/>
    <w:rsid w:val="001C283C"/>
    <w:rsid w:val="001D460C"/>
    <w:rsid w:val="001D4FAA"/>
    <w:rsid w:val="001D5531"/>
    <w:rsid w:val="001D6F5E"/>
    <w:rsid w:val="001D7961"/>
    <w:rsid w:val="001E3CD5"/>
    <w:rsid w:val="001E434D"/>
    <w:rsid w:val="001F223A"/>
    <w:rsid w:val="001F516F"/>
    <w:rsid w:val="001F583F"/>
    <w:rsid w:val="001F7D1F"/>
    <w:rsid w:val="002061FE"/>
    <w:rsid w:val="00222424"/>
    <w:rsid w:val="00226C04"/>
    <w:rsid w:val="00231911"/>
    <w:rsid w:val="00234085"/>
    <w:rsid w:val="002424F2"/>
    <w:rsid w:val="00245C43"/>
    <w:rsid w:val="0025393C"/>
    <w:rsid w:val="00254259"/>
    <w:rsid w:val="00255ADD"/>
    <w:rsid w:val="00256C8F"/>
    <w:rsid w:val="002578C6"/>
    <w:rsid w:val="00276B96"/>
    <w:rsid w:val="0028015E"/>
    <w:rsid w:val="00284BBC"/>
    <w:rsid w:val="00286172"/>
    <w:rsid w:val="00295976"/>
    <w:rsid w:val="002B317E"/>
    <w:rsid w:val="002B5020"/>
    <w:rsid w:val="002B63A9"/>
    <w:rsid w:val="002C2FC2"/>
    <w:rsid w:val="002C5E56"/>
    <w:rsid w:val="002D1C31"/>
    <w:rsid w:val="003028E9"/>
    <w:rsid w:val="0031270D"/>
    <w:rsid w:val="00313591"/>
    <w:rsid w:val="00321652"/>
    <w:rsid w:val="00326656"/>
    <w:rsid w:val="00333044"/>
    <w:rsid w:val="00337B1F"/>
    <w:rsid w:val="00343C48"/>
    <w:rsid w:val="00350967"/>
    <w:rsid w:val="0035556A"/>
    <w:rsid w:val="00361706"/>
    <w:rsid w:val="00373129"/>
    <w:rsid w:val="00377827"/>
    <w:rsid w:val="003938CB"/>
    <w:rsid w:val="0039769E"/>
    <w:rsid w:val="003A0EC1"/>
    <w:rsid w:val="003A2A5B"/>
    <w:rsid w:val="003A2F59"/>
    <w:rsid w:val="003B1FB0"/>
    <w:rsid w:val="003B5E2F"/>
    <w:rsid w:val="003B6F5A"/>
    <w:rsid w:val="003C0F01"/>
    <w:rsid w:val="003C2AD7"/>
    <w:rsid w:val="003C340C"/>
    <w:rsid w:val="003D04A6"/>
    <w:rsid w:val="003D3076"/>
    <w:rsid w:val="003D4350"/>
    <w:rsid w:val="003F3EE5"/>
    <w:rsid w:val="003F4F6A"/>
    <w:rsid w:val="00403F4D"/>
    <w:rsid w:val="004045E2"/>
    <w:rsid w:val="00404B5A"/>
    <w:rsid w:val="004168F3"/>
    <w:rsid w:val="004239B7"/>
    <w:rsid w:val="004239D3"/>
    <w:rsid w:val="004470DA"/>
    <w:rsid w:val="004504C8"/>
    <w:rsid w:val="00452E38"/>
    <w:rsid w:val="00455C5C"/>
    <w:rsid w:val="004723EA"/>
    <w:rsid w:val="00473560"/>
    <w:rsid w:val="004745BC"/>
    <w:rsid w:val="00474758"/>
    <w:rsid w:val="00474CFE"/>
    <w:rsid w:val="00481671"/>
    <w:rsid w:val="00483206"/>
    <w:rsid w:val="00484D9A"/>
    <w:rsid w:val="004965F7"/>
    <w:rsid w:val="004A4B82"/>
    <w:rsid w:val="004B730A"/>
    <w:rsid w:val="004C1B9F"/>
    <w:rsid w:val="004E5097"/>
    <w:rsid w:val="004E5C28"/>
    <w:rsid w:val="004E760D"/>
    <w:rsid w:val="004E7661"/>
    <w:rsid w:val="004F2040"/>
    <w:rsid w:val="004F62C1"/>
    <w:rsid w:val="0050252A"/>
    <w:rsid w:val="0050504E"/>
    <w:rsid w:val="00513746"/>
    <w:rsid w:val="00524F4D"/>
    <w:rsid w:val="0054106A"/>
    <w:rsid w:val="0055213A"/>
    <w:rsid w:val="005734EB"/>
    <w:rsid w:val="00573C09"/>
    <w:rsid w:val="005845D8"/>
    <w:rsid w:val="00586CD9"/>
    <w:rsid w:val="005A07B8"/>
    <w:rsid w:val="005A1D8F"/>
    <w:rsid w:val="005A3D5E"/>
    <w:rsid w:val="005B2342"/>
    <w:rsid w:val="005B5414"/>
    <w:rsid w:val="005D404B"/>
    <w:rsid w:val="005E2B0B"/>
    <w:rsid w:val="005E3530"/>
    <w:rsid w:val="005E7CDB"/>
    <w:rsid w:val="005F0170"/>
    <w:rsid w:val="00611387"/>
    <w:rsid w:val="00631E56"/>
    <w:rsid w:val="00635770"/>
    <w:rsid w:val="0063610A"/>
    <w:rsid w:val="00651590"/>
    <w:rsid w:val="006533E9"/>
    <w:rsid w:val="00654871"/>
    <w:rsid w:val="006565A9"/>
    <w:rsid w:val="00665392"/>
    <w:rsid w:val="006658F9"/>
    <w:rsid w:val="00672EA9"/>
    <w:rsid w:val="0067610F"/>
    <w:rsid w:val="0067734F"/>
    <w:rsid w:val="00680D00"/>
    <w:rsid w:val="006826FD"/>
    <w:rsid w:val="006834CD"/>
    <w:rsid w:val="006A0DFE"/>
    <w:rsid w:val="006A655B"/>
    <w:rsid w:val="006B399E"/>
    <w:rsid w:val="006C314F"/>
    <w:rsid w:val="006C3FE2"/>
    <w:rsid w:val="006E6B8B"/>
    <w:rsid w:val="006E7824"/>
    <w:rsid w:val="006F3D4A"/>
    <w:rsid w:val="007103C7"/>
    <w:rsid w:val="00710F85"/>
    <w:rsid w:val="007215FD"/>
    <w:rsid w:val="00727BCE"/>
    <w:rsid w:val="00737956"/>
    <w:rsid w:val="00741F5D"/>
    <w:rsid w:val="00744491"/>
    <w:rsid w:val="00745E28"/>
    <w:rsid w:val="007462F6"/>
    <w:rsid w:val="00747F3C"/>
    <w:rsid w:val="00751BE5"/>
    <w:rsid w:val="00752235"/>
    <w:rsid w:val="00753D50"/>
    <w:rsid w:val="00760F69"/>
    <w:rsid w:val="00767E87"/>
    <w:rsid w:val="007726BA"/>
    <w:rsid w:val="00772D2C"/>
    <w:rsid w:val="00773E47"/>
    <w:rsid w:val="00776C3A"/>
    <w:rsid w:val="00780D2B"/>
    <w:rsid w:val="00794E53"/>
    <w:rsid w:val="0079595A"/>
    <w:rsid w:val="007A158F"/>
    <w:rsid w:val="007B27D3"/>
    <w:rsid w:val="007B6A6A"/>
    <w:rsid w:val="007D7178"/>
    <w:rsid w:val="007E2BCB"/>
    <w:rsid w:val="007E69F9"/>
    <w:rsid w:val="007F1D21"/>
    <w:rsid w:val="007F694A"/>
    <w:rsid w:val="00826486"/>
    <w:rsid w:val="00834A89"/>
    <w:rsid w:val="00836EAA"/>
    <w:rsid w:val="008565C7"/>
    <w:rsid w:val="008575A3"/>
    <w:rsid w:val="008626D1"/>
    <w:rsid w:val="008628AB"/>
    <w:rsid w:val="0086632E"/>
    <w:rsid w:val="008712C0"/>
    <w:rsid w:val="0088203C"/>
    <w:rsid w:val="008830A0"/>
    <w:rsid w:val="00892010"/>
    <w:rsid w:val="00892AD2"/>
    <w:rsid w:val="00893449"/>
    <w:rsid w:val="00895800"/>
    <w:rsid w:val="0089705B"/>
    <w:rsid w:val="008A3D5E"/>
    <w:rsid w:val="008A5C29"/>
    <w:rsid w:val="008B21B9"/>
    <w:rsid w:val="008B4E9E"/>
    <w:rsid w:val="008B6CDA"/>
    <w:rsid w:val="008C01C0"/>
    <w:rsid w:val="008C0B5A"/>
    <w:rsid w:val="008C4F80"/>
    <w:rsid w:val="008C7555"/>
    <w:rsid w:val="008C7603"/>
    <w:rsid w:val="008D2793"/>
    <w:rsid w:val="008D52A3"/>
    <w:rsid w:val="00905DBD"/>
    <w:rsid w:val="00915D0E"/>
    <w:rsid w:val="00921362"/>
    <w:rsid w:val="009215F7"/>
    <w:rsid w:val="00931349"/>
    <w:rsid w:val="009337F0"/>
    <w:rsid w:val="00935175"/>
    <w:rsid w:val="009603AE"/>
    <w:rsid w:val="0096513E"/>
    <w:rsid w:val="0097048E"/>
    <w:rsid w:val="0097675F"/>
    <w:rsid w:val="0098261B"/>
    <w:rsid w:val="00983024"/>
    <w:rsid w:val="00985AD8"/>
    <w:rsid w:val="009878BD"/>
    <w:rsid w:val="00990A98"/>
    <w:rsid w:val="00993A06"/>
    <w:rsid w:val="0099600B"/>
    <w:rsid w:val="00997E7D"/>
    <w:rsid w:val="009B30C2"/>
    <w:rsid w:val="009B4180"/>
    <w:rsid w:val="009C0E8D"/>
    <w:rsid w:val="009C7D40"/>
    <w:rsid w:val="009D0761"/>
    <w:rsid w:val="009D3CB0"/>
    <w:rsid w:val="009D7F3A"/>
    <w:rsid w:val="009F0BC4"/>
    <w:rsid w:val="009F21E2"/>
    <w:rsid w:val="009F45C7"/>
    <w:rsid w:val="00A1441F"/>
    <w:rsid w:val="00A153EE"/>
    <w:rsid w:val="00A26639"/>
    <w:rsid w:val="00A2685E"/>
    <w:rsid w:val="00A30B6A"/>
    <w:rsid w:val="00A43AED"/>
    <w:rsid w:val="00A46A5F"/>
    <w:rsid w:val="00A5102B"/>
    <w:rsid w:val="00A54205"/>
    <w:rsid w:val="00A611A8"/>
    <w:rsid w:val="00A62AF7"/>
    <w:rsid w:val="00A8142E"/>
    <w:rsid w:val="00A82981"/>
    <w:rsid w:val="00A867BB"/>
    <w:rsid w:val="00AB706F"/>
    <w:rsid w:val="00AD605B"/>
    <w:rsid w:val="00AD7AFD"/>
    <w:rsid w:val="00B06F28"/>
    <w:rsid w:val="00B13D46"/>
    <w:rsid w:val="00B14A17"/>
    <w:rsid w:val="00B14A6F"/>
    <w:rsid w:val="00B235F6"/>
    <w:rsid w:val="00B23BCD"/>
    <w:rsid w:val="00B23F3D"/>
    <w:rsid w:val="00B24061"/>
    <w:rsid w:val="00B254FF"/>
    <w:rsid w:val="00B333ED"/>
    <w:rsid w:val="00B346CF"/>
    <w:rsid w:val="00B37303"/>
    <w:rsid w:val="00B37C74"/>
    <w:rsid w:val="00B57F18"/>
    <w:rsid w:val="00B61270"/>
    <w:rsid w:val="00B64134"/>
    <w:rsid w:val="00B7734C"/>
    <w:rsid w:val="00B86DA0"/>
    <w:rsid w:val="00B91F30"/>
    <w:rsid w:val="00B92842"/>
    <w:rsid w:val="00BB1195"/>
    <w:rsid w:val="00BB47E5"/>
    <w:rsid w:val="00BB4CF2"/>
    <w:rsid w:val="00BC1DD1"/>
    <w:rsid w:val="00BD0393"/>
    <w:rsid w:val="00BD1A4B"/>
    <w:rsid w:val="00BE380D"/>
    <w:rsid w:val="00BE6087"/>
    <w:rsid w:val="00BE64D0"/>
    <w:rsid w:val="00BE7477"/>
    <w:rsid w:val="00BF276B"/>
    <w:rsid w:val="00BF7805"/>
    <w:rsid w:val="00C13823"/>
    <w:rsid w:val="00C20528"/>
    <w:rsid w:val="00C25E6A"/>
    <w:rsid w:val="00C34DEE"/>
    <w:rsid w:val="00C34FA1"/>
    <w:rsid w:val="00C57C94"/>
    <w:rsid w:val="00C7548D"/>
    <w:rsid w:val="00C76088"/>
    <w:rsid w:val="00C7647D"/>
    <w:rsid w:val="00CA5054"/>
    <w:rsid w:val="00CC6241"/>
    <w:rsid w:val="00CE4020"/>
    <w:rsid w:val="00CF5E39"/>
    <w:rsid w:val="00D01E50"/>
    <w:rsid w:val="00D307EF"/>
    <w:rsid w:val="00D315FA"/>
    <w:rsid w:val="00D360D0"/>
    <w:rsid w:val="00D4085F"/>
    <w:rsid w:val="00D42242"/>
    <w:rsid w:val="00D54F9F"/>
    <w:rsid w:val="00D5641A"/>
    <w:rsid w:val="00D56C6F"/>
    <w:rsid w:val="00D60D3E"/>
    <w:rsid w:val="00D6241E"/>
    <w:rsid w:val="00D65A40"/>
    <w:rsid w:val="00D73D61"/>
    <w:rsid w:val="00D954B1"/>
    <w:rsid w:val="00D97E95"/>
    <w:rsid w:val="00DA1034"/>
    <w:rsid w:val="00DA1766"/>
    <w:rsid w:val="00DA3923"/>
    <w:rsid w:val="00DB7745"/>
    <w:rsid w:val="00DB7F25"/>
    <w:rsid w:val="00DC4FB3"/>
    <w:rsid w:val="00DC61D8"/>
    <w:rsid w:val="00DC7743"/>
    <w:rsid w:val="00DD64F3"/>
    <w:rsid w:val="00DE011B"/>
    <w:rsid w:val="00DF1798"/>
    <w:rsid w:val="00DF424E"/>
    <w:rsid w:val="00DF5B02"/>
    <w:rsid w:val="00E05311"/>
    <w:rsid w:val="00E05AD6"/>
    <w:rsid w:val="00E23823"/>
    <w:rsid w:val="00E25B28"/>
    <w:rsid w:val="00E26FC9"/>
    <w:rsid w:val="00E3308F"/>
    <w:rsid w:val="00E3586A"/>
    <w:rsid w:val="00E37BAF"/>
    <w:rsid w:val="00E5122A"/>
    <w:rsid w:val="00E53A1A"/>
    <w:rsid w:val="00E5528F"/>
    <w:rsid w:val="00E61C60"/>
    <w:rsid w:val="00E7461A"/>
    <w:rsid w:val="00E74984"/>
    <w:rsid w:val="00E76667"/>
    <w:rsid w:val="00E768DF"/>
    <w:rsid w:val="00E828A5"/>
    <w:rsid w:val="00E82B2A"/>
    <w:rsid w:val="00E82C02"/>
    <w:rsid w:val="00E934E4"/>
    <w:rsid w:val="00E970F9"/>
    <w:rsid w:val="00E974BD"/>
    <w:rsid w:val="00EA21BC"/>
    <w:rsid w:val="00EA2B01"/>
    <w:rsid w:val="00EB3B70"/>
    <w:rsid w:val="00EC0FA6"/>
    <w:rsid w:val="00EC2958"/>
    <w:rsid w:val="00EC604E"/>
    <w:rsid w:val="00ED0314"/>
    <w:rsid w:val="00ED37CE"/>
    <w:rsid w:val="00ED3A61"/>
    <w:rsid w:val="00EE14A0"/>
    <w:rsid w:val="00EE69EE"/>
    <w:rsid w:val="00EF49ED"/>
    <w:rsid w:val="00F00006"/>
    <w:rsid w:val="00F01420"/>
    <w:rsid w:val="00F017BA"/>
    <w:rsid w:val="00F1087C"/>
    <w:rsid w:val="00F1174F"/>
    <w:rsid w:val="00F141AF"/>
    <w:rsid w:val="00F14DCA"/>
    <w:rsid w:val="00F20941"/>
    <w:rsid w:val="00F21617"/>
    <w:rsid w:val="00F26E64"/>
    <w:rsid w:val="00F31DBF"/>
    <w:rsid w:val="00F323AD"/>
    <w:rsid w:val="00F37476"/>
    <w:rsid w:val="00F424CD"/>
    <w:rsid w:val="00F44B1D"/>
    <w:rsid w:val="00F45E34"/>
    <w:rsid w:val="00F463F4"/>
    <w:rsid w:val="00F47ABD"/>
    <w:rsid w:val="00F529EA"/>
    <w:rsid w:val="00F53174"/>
    <w:rsid w:val="00F53CCA"/>
    <w:rsid w:val="00F65EFD"/>
    <w:rsid w:val="00F67895"/>
    <w:rsid w:val="00F701EC"/>
    <w:rsid w:val="00F81941"/>
    <w:rsid w:val="00F854AB"/>
    <w:rsid w:val="00F93525"/>
    <w:rsid w:val="00FA53A2"/>
    <w:rsid w:val="00FA7EFE"/>
    <w:rsid w:val="00FB44E4"/>
    <w:rsid w:val="00FC0B55"/>
    <w:rsid w:val="00FC4416"/>
    <w:rsid w:val="00FC4B7D"/>
    <w:rsid w:val="00FD1473"/>
    <w:rsid w:val="00FD40ED"/>
    <w:rsid w:val="00FD4924"/>
    <w:rsid w:val="00FF2F04"/>
    <w:rsid w:val="00FF368D"/>
    <w:rsid w:val="00FF595B"/>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DF38"/>
  <w15:docId w15:val="{17A98C02-9DB4-4389-870F-47E9B48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3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D3"/>
    <w:rPr>
      <w:rFonts w:ascii="Segoe UI" w:eastAsia="Times New Roman" w:hAnsi="Segoe UI" w:cs="Segoe UI"/>
      <w:sz w:val="18"/>
      <w:szCs w:val="18"/>
    </w:rPr>
  </w:style>
  <w:style w:type="paragraph" w:customStyle="1" w:styleId="I">
    <w:name w:val="I"/>
    <w:basedOn w:val="ListParagraph"/>
    <w:link w:val="IChar"/>
    <w:qFormat/>
    <w:rsid w:val="00A2685E"/>
    <w:pPr>
      <w:numPr>
        <w:numId w:val="1"/>
      </w:numPr>
      <w:spacing w:before="120" w:after="120" w:line="312" w:lineRule="auto"/>
      <w:jc w:val="both"/>
    </w:pPr>
    <w:rPr>
      <w:rFonts w:ascii="Cambria" w:eastAsia="Calibri" w:hAnsi="Cambria"/>
      <w:b/>
      <w:sz w:val="26"/>
    </w:rPr>
  </w:style>
  <w:style w:type="character" w:customStyle="1" w:styleId="IChar">
    <w:name w:val="I Char"/>
    <w:link w:val="I"/>
    <w:rsid w:val="00A2685E"/>
    <w:rPr>
      <w:rFonts w:ascii="Cambria" w:eastAsia="Calibri" w:hAnsi="Cambria" w:cs="Times New Roman"/>
      <w:b/>
      <w:sz w:val="26"/>
      <w:szCs w:val="24"/>
    </w:rPr>
  </w:style>
  <w:style w:type="paragraph" w:styleId="ListParagraph">
    <w:name w:val="List Paragraph"/>
    <w:aliases w:val="abc,bullet 1,List Paragraph1,bullet,List Paragraph11,List Paragraph12,List Paragraph2,Thang2,VNA - List Paragraph,1.,Table Sequence,List Paragraph111,Bullet List,FooterText,numbered,Paragraphe de liste,Bullet L1,Norm,a),Dot 1,My checklist"/>
    <w:basedOn w:val="Normal"/>
    <w:link w:val="ListParagraphChar"/>
    <w:uiPriority w:val="34"/>
    <w:qFormat/>
    <w:rsid w:val="00A2685E"/>
    <w:pPr>
      <w:ind w:left="720"/>
      <w:contextualSpacing/>
    </w:pPr>
  </w:style>
  <w:style w:type="paragraph" w:styleId="Header">
    <w:name w:val="header"/>
    <w:basedOn w:val="Normal"/>
    <w:link w:val="HeaderChar"/>
    <w:uiPriority w:val="99"/>
    <w:unhideWhenUsed/>
    <w:rsid w:val="00474758"/>
    <w:pPr>
      <w:tabs>
        <w:tab w:val="center" w:pos="4680"/>
        <w:tab w:val="right" w:pos="9360"/>
      </w:tabs>
    </w:pPr>
  </w:style>
  <w:style w:type="character" w:customStyle="1" w:styleId="HeaderChar">
    <w:name w:val="Header Char"/>
    <w:basedOn w:val="DefaultParagraphFont"/>
    <w:link w:val="Header"/>
    <w:uiPriority w:val="99"/>
    <w:rsid w:val="00474758"/>
    <w:rPr>
      <w:rFonts w:eastAsia="Times New Roman" w:cs="Times New Roman"/>
      <w:szCs w:val="24"/>
    </w:rPr>
  </w:style>
  <w:style w:type="paragraph" w:styleId="Footer">
    <w:name w:val="footer"/>
    <w:basedOn w:val="Normal"/>
    <w:link w:val="FooterChar"/>
    <w:uiPriority w:val="99"/>
    <w:unhideWhenUsed/>
    <w:rsid w:val="00474758"/>
    <w:pPr>
      <w:tabs>
        <w:tab w:val="center" w:pos="4680"/>
        <w:tab w:val="right" w:pos="9360"/>
      </w:tabs>
    </w:pPr>
  </w:style>
  <w:style w:type="character" w:customStyle="1" w:styleId="FooterChar">
    <w:name w:val="Footer Char"/>
    <w:basedOn w:val="DefaultParagraphFont"/>
    <w:link w:val="Footer"/>
    <w:uiPriority w:val="99"/>
    <w:rsid w:val="00474758"/>
    <w:rPr>
      <w:rFonts w:eastAsia="Times New Roman" w:cs="Times New Roman"/>
      <w:szCs w:val="24"/>
    </w:rPr>
  </w:style>
  <w:style w:type="paragraph" w:styleId="NormalWeb">
    <w:name w:val="Normal (Web)"/>
    <w:basedOn w:val="Normal"/>
    <w:uiPriority w:val="99"/>
    <w:rsid w:val="0050252A"/>
    <w:pPr>
      <w:spacing w:before="100" w:beforeAutospacing="1" w:after="100" w:afterAutospacing="1"/>
    </w:pPr>
  </w:style>
  <w:style w:type="character" w:customStyle="1" w:styleId="ListParagraphChar">
    <w:name w:val="List Paragraph Char"/>
    <w:aliases w:val="abc Char,bullet 1 Char,List Paragraph1 Char,bullet Char,List Paragraph11 Char,List Paragraph12 Char,List Paragraph2 Char,Thang2 Char,VNA - List Paragraph Char,1. Char,Table Sequence Char,List Paragraph111 Char,Bullet List Char"/>
    <w:link w:val="ListParagraph"/>
    <w:uiPriority w:val="34"/>
    <w:qFormat/>
    <w:rsid w:val="00794E53"/>
    <w:rPr>
      <w:rFonts w:eastAsia="Times New Roman" w:cs="Times New Roman"/>
      <w:szCs w:val="24"/>
    </w:rPr>
  </w:style>
  <w:style w:type="character" w:styleId="Hyperlink">
    <w:name w:val="Hyperlink"/>
    <w:uiPriority w:val="99"/>
    <w:rsid w:val="0098261B"/>
    <w:rPr>
      <w:color w:val="0000FF"/>
      <w:u w:val="single"/>
    </w:rPr>
  </w:style>
  <w:style w:type="character" w:styleId="CommentReference">
    <w:name w:val="annotation reference"/>
    <w:uiPriority w:val="99"/>
    <w:unhideWhenUsed/>
    <w:rsid w:val="00D5641A"/>
    <w:rPr>
      <w:rFonts w:cs="Times New Roman"/>
      <w:sz w:val="16"/>
      <w:szCs w:val="16"/>
    </w:rPr>
  </w:style>
  <w:style w:type="paragraph" w:styleId="CommentText">
    <w:name w:val="annotation text"/>
    <w:basedOn w:val="Normal"/>
    <w:link w:val="CommentTextChar"/>
    <w:uiPriority w:val="99"/>
    <w:unhideWhenUsed/>
    <w:rsid w:val="00D5641A"/>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D5641A"/>
    <w:rPr>
      <w:rFonts w:ascii="Calibri" w:eastAsia="Times New Roman" w:hAnsi="Calibri" w:cs="Times New Roman"/>
      <w:sz w:val="20"/>
      <w:szCs w:val="20"/>
      <w:lang w:val="x-none" w:eastAsia="x-none"/>
    </w:rPr>
  </w:style>
  <w:style w:type="table" w:styleId="TableGrid">
    <w:name w:val="Table Grid"/>
    <w:basedOn w:val="TableNormal"/>
    <w:uiPriority w:val="59"/>
    <w:rsid w:val="00C3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37BAF"/>
    <w:pPr>
      <w:spacing w:after="0"/>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E37BAF"/>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684613">
      <w:bodyDiv w:val="1"/>
      <w:marLeft w:val="0"/>
      <w:marRight w:val="0"/>
      <w:marTop w:val="0"/>
      <w:marBottom w:val="0"/>
      <w:divBdr>
        <w:top w:val="none" w:sz="0" w:space="0" w:color="auto"/>
        <w:left w:val="none" w:sz="0" w:space="0" w:color="auto"/>
        <w:bottom w:val="none" w:sz="0" w:space="0" w:color="auto"/>
        <w:right w:val="none" w:sz="0" w:space="0" w:color="auto"/>
      </w:divBdr>
    </w:div>
    <w:div w:id="1350371629">
      <w:bodyDiv w:val="1"/>
      <w:marLeft w:val="0"/>
      <w:marRight w:val="0"/>
      <w:marTop w:val="0"/>
      <w:marBottom w:val="0"/>
      <w:divBdr>
        <w:top w:val="none" w:sz="0" w:space="0" w:color="auto"/>
        <w:left w:val="none" w:sz="0" w:space="0" w:color="auto"/>
        <w:bottom w:val="none" w:sz="0" w:space="0" w:color="auto"/>
        <w:right w:val="none" w:sz="0" w:space="0" w:color="auto"/>
      </w:divBdr>
    </w:div>
    <w:div w:id="2022659586">
      <w:bodyDiv w:val="1"/>
      <w:marLeft w:val="0"/>
      <w:marRight w:val="0"/>
      <w:marTop w:val="0"/>
      <w:marBottom w:val="0"/>
      <w:divBdr>
        <w:top w:val="none" w:sz="0" w:space="0" w:color="auto"/>
        <w:left w:val="none" w:sz="0" w:space="0" w:color="auto"/>
        <w:bottom w:val="none" w:sz="0" w:space="0" w:color="auto"/>
        <w:right w:val="none" w:sz="0" w:space="0" w:color="auto"/>
      </w:divBdr>
    </w:div>
    <w:div w:id="2090274578">
      <w:bodyDiv w:val="1"/>
      <w:marLeft w:val="0"/>
      <w:marRight w:val="0"/>
      <w:marTop w:val="0"/>
      <w:marBottom w:val="0"/>
      <w:divBdr>
        <w:top w:val="none" w:sz="0" w:space="0" w:color="auto"/>
        <w:left w:val="none" w:sz="0" w:space="0" w:color="auto"/>
        <w:bottom w:val="none" w:sz="0" w:space="0" w:color="auto"/>
        <w:right w:val="none" w:sz="0" w:space="0" w:color="auto"/>
      </w:divBdr>
    </w:div>
    <w:div w:id="20929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b.mfirst@c-time.vn" TargetMode="External"/><Relationship Id="rId13" Type="http://schemas.openxmlformats.org/officeDocument/2006/relationships/hyperlink" Target="mailto:msb.mfirst@c-time.v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sb.mfirst@c-time.v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b.mfirst@c-time.vn" TargetMode="External"/><Relationship Id="rId5" Type="http://schemas.openxmlformats.org/officeDocument/2006/relationships/webSettings" Target="webSettings.xml"/><Relationship Id="rId15" Type="http://schemas.openxmlformats.org/officeDocument/2006/relationships/hyperlink" Target="mailto:msb.mfirst@c-time.vn" TargetMode="External"/><Relationship Id="rId10" Type="http://schemas.openxmlformats.org/officeDocument/2006/relationships/hyperlink" Target="mailto:msb.mfirst@c-time.v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sb.mfirst@c-time.vn" TargetMode="External"/><Relationship Id="rId14" Type="http://schemas.openxmlformats.org/officeDocument/2006/relationships/hyperlink" Target="mailto:msb.mfirst@c-time.v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E3D6-DDAA-4592-A30C-64725B68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Thao Luu Phuong (RB-PKKH MH&amp;DVPK)</cp:lastModifiedBy>
  <cp:revision>2</cp:revision>
  <cp:lastPrinted>2020-03-02T09:59:00Z</cp:lastPrinted>
  <dcterms:created xsi:type="dcterms:W3CDTF">2022-12-06T07:11:00Z</dcterms:created>
  <dcterms:modified xsi:type="dcterms:W3CDTF">2022-12-06T07:11:00Z</dcterms:modified>
</cp:coreProperties>
</file>